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7A" w:rsidRDefault="00B734F6" w:rsidP="00B73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Инструкционно-технологическая карта</w:t>
      </w:r>
    </w:p>
    <w:p w:rsidR="00B734F6" w:rsidRDefault="00B734F6" w:rsidP="00B73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4B">
        <w:rPr>
          <w:rFonts w:ascii="Times New Roman" w:hAnsi="Times New Roman" w:cs="Times New Roman"/>
          <w:b/>
          <w:sz w:val="24"/>
          <w:szCs w:val="24"/>
        </w:rPr>
        <w:t>«Ароматная ёлочка»</w:t>
      </w:r>
    </w:p>
    <w:p w:rsidR="0099754B" w:rsidRPr="0099754B" w:rsidRDefault="0099754B" w:rsidP="00B73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2A8" w:rsidRPr="00B734F6" w:rsidRDefault="00B734F6" w:rsidP="00B7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4F6">
        <w:rPr>
          <w:rFonts w:ascii="Times New Roman" w:hAnsi="Times New Roman" w:cs="Times New Roman"/>
          <w:b/>
          <w:sz w:val="24"/>
          <w:szCs w:val="24"/>
        </w:rPr>
        <w:t>М</w:t>
      </w:r>
      <w:r w:rsidR="002062A8" w:rsidRPr="00B734F6">
        <w:rPr>
          <w:rFonts w:ascii="Times New Roman" w:hAnsi="Times New Roman" w:cs="Times New Roman"/>
          <w:b/>
          <w:sz w:val="24"/>
          <w:szCs w:val="24"/>
        </w:rPr>
        <w:t>атериалы</w:t>
      </w:r>
      <w:r w:rsidRPr="00B734F6">
        <w:rPr>
          <w:rFonts w:ascii="Times New Roman" w:hAnsi="Times New Roman" w:cs="Times New Roman"/>
          <w:b/>
          <w:sz w:val="24"/>
          <w:szCs w:val="24"/>
        </w:rPr>
        <w:t>:</w:t>
      </w:r>
      <w:r w:rsidR="002062A8" w:rsidRPr="00B734F6">
        <w:rPr>
          <w:rFonts w:ascii="Times New Roman" w:hAnsi="Times New Roman" w:cs="Times New Roman"/>
          <w:sz w:val="24"/>
          <w:szCs w:val="24"/>
        </w:rPr>
        <w:t>бязь</w:t>
      </w:r>
      <w:r>
        <w:rPr>
          <w:rFonts w:ascii="Times New Roman" w:hAnsi="Times New Roman" w:cs="Times New Roman"/>
          <w:sz w:val="24"/>
          <w:szCs w:val="24"/>
        </w:rPr>
        <w:t xml:space="preserve"> белая</w:t>
      </w:r>
      <w:r w:rsidR="00B1257F">
        <w:rPr>
          <w:rFonts w:ascii="Times New Roman" w:hAnsi="Times New Roman" w:cs="Times New Roman"/>
          <w:sz w:val="24"/>
          <w:szCs w:val="24"/>
        </w:rPr>
        <w:t xml:space="preserve"> 18х32см.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2A8" w:rsidRPr="00B734F6">
        <w:rPr>
          <w:rFonts w:ascii="Times New Roman" w:hAnsi="Times New Roman" w:cs="Times New Roman"/>
          <w:sz w:val="24"/>
          <w:szCs w:val="24"/>
        </w:rPr>
        <w:t>холлофайбер (количество наполнителя зависит от плотности набивки)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2A8" w:rsidRPr="00B734F6">
        <w:rPr>
          <w:rFonts w:ascii="Times New Roman" w:hAnsi="Times New Roman" w:cs="Times New Roman"/>
          <w:sz w:val="24"/>
          <w:szCs w:val="24"/>
        </w:rPr>
        <w:t>клей ПВА 1 ст</w:t>
      </w:r>
      <w:r w:rsidR="00B1257F">
        <w:rPr>
          <w:rFonts w:ascii="Times New Roman" w:hAnsi="Times New Roman" w:cs="Times New Roman"/>
          <w:sz w:val="24"/>
          <w:szCs w:val="24"/>
        </w:rPr>
        <w:t>.</w:t>
      </w:r>
      <w:r w:rsidR="002062A8" w:rsidRPr="00B734F6">
        <w:rPr>
          <w:rFonts w:ascii="Times New Roman" w:hAnsi="Times New Roman" w:cs="Times New Roman"/>
          <w:sz w:val="24"/>
          <w:szCs w:val="24"/>
        </w:rPr>
        <w:t xml:space="preserve"> ложка, растворимый кофе 2 столовые ложки, ванилин</w:t>
      </w:r>
      <w:r>
        <w:rPr>
          <w:rFonts w:ascii="Times New Roman" w:hAnsi="Times New Roman" w:cs="Times New Roman"/>
          <w:sz w:val="24"/>
          <w:szCs w:val="24"/>
        </w:rPr>
        <w:t>, корица</w:t>
      </w:r>
      <w:r w:rsidR="002062A8" w:rsidRPr="00B734F6">
        <w:rPr>
          <w:rFonts w:ascii="Times New Roman" w:hAnsi="Times New Roman" w:cs="Times New Roman"/>
          <w:sz w:val="24"/>
          <w:szCs w:val="24"/>
        </w:rPr>
        <w:t xml:space="preserve"> по вкусу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2A8" w:rsidRPr="00B734F6">
        <w:rPr>
          <w:rFonts w:ascii="Times New Roman" w:hAnsi="Times New Roman" w:cs="Times New Roman"/>
          <w:sz w:val="24"/>
          <w:szCs w:val="24"/>
        </w:rPr>
        <w:t>акриловые краски</w:t>
      </w:r>
      <w:r w:rsidR="00B1257F">
        <w:rPr>
          <w:rFonts w:ascii="Times New Roman" w:hAnsi="Times New Roman" w:cs="Times New Roman"/>
          <w:sz w:val="24"/>
          <w:szCs w:val="24"/>
        </w:rPr>
        <w:t xml:space="preserve"> (белая, синяя, зеленая, коричневая, черная)</w:t>
      </w:r>
      <w:r>
        <w:rPr>
          <w:rFonts w:ascii="Times New Roman" w:hAnsi="Times New Roman" w:cs="Times New Roman"/>
          <w:sz w:val="24"/>
          <w:szCs w:val="24"/>
        </w:rPr>
        <w:t>, шпажка, свеча</w:t>
      </w:r>
      <w:r w:rsidR="00B1257F">
        <w:rPr>
          <w:rFonts w:ascii="Times New Roman" w:hAnsi="Times New Roman" w:cs="Times New Roman"/>
          <w:sz w:val="24"/>
          <w:szCs w:val="24"/>
        </w:rPr>
        <w:t>, 1 ст. ложка алебастра, вода.</w:t>
      </w:r>
    </w:p>
    <w:p w:rsidR="002062A8" w:rsidRPr="00B734F6" w:rsidRDefault="00B734F6" w:rsidP="00B7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4F6">
        <w:rPr>
          <w:rFonts w:ascii="Times New Roman" w:hAnsi="Times New Roman" w:cs="Times New Roman"/>
          <w:b/>
          <w:sz w:val="24"/>
          <w:szCs w:val="24"/>
        </w:rPr>
        <w:t>И</w:t>
      </w:r>
      <w:r w:rsidR="002062A8" w:rsidRPr="00B734F6">
        <w:rPr>
          <w:rFonts w:ascii="Times New Roman" w:hAnsi="Times New Roman" w:cs="Times New Roman"/>
          <w:b/>
          <w:sz w:val="24"/>
          <w:szCs w:val="24"/>
        </w:rPr>
        <w:t>нструменты:</w:t>
      </w:r>
      <w:r w:rsidR="002062A8" w:rsidRPr="00B734F6">
        <w:rPr>
          <w:rFonts w:ascii="Times New Roman" w:hAnsi="Times New Roman" w:cs="Times New Roman"/>
          <w:sz w:val="24"/>
          <w:szCs w:val="24"/>
        </w:rPr>
        <w:t>карандаш, ножницы, иголка и нитка, швейная машинка, духовка</w:t>
      </w:r>
      <w:r>
        <w:rPr>
          <w:rFonts w:ascii="Times New Roman" w:hAnsi="Times New Roman" w:cs="Times New Roman"/>
          <w:sz w:val="24"/>
          <w:szCs w:val="24"/>
        </w:rPr>
        <w:t xml:space="preserve"> или фен</w:t>
      </w:r>
      <w:r w:rsidR="002062A8" w:rsidRPr="00B734F6">
        <w:rPr>
          <w:rFonts w:ascii="Times New Roman" w:hAnsi="Times New Roman" w:cs="Times New Roman"/>
          <w:sz w:val="24"/>
          <w:szCs w:val="24"/>
        </w:rPr>
        <w:t xml:space="preserve">, кисточки, </w:t>
      </w:r>
      <w:r>
        <w:rPr>
          <w:rFonts w:ascii="Times New Roman" w:hAnsi="Times New Roman" w:cs="Times New Roman"/>
          <w:sz w:val="24"/>
          <w:szCs w:val="24"/>
        </w:rPr>
        <w:t>черная гелевая ручка.</w:t>
      </w:r>
    </w:p>
    <w:p w:rsidR="002062A8" w:rsidRDefault="002062A8" w:rsidP="002062A8">
      <w:pPr>
        <w:pStyle w:val="a3"/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4F6" w:rsidRPr="00B734F6" w:rsidRDefault="00B734F6" w:rsidP="0099754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08" w:firstLine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ырезаемвыкройку из бумаги. Обводим выкройку на ткани, сложенной вдвое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Прострачиваем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нарисованному контуру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оставив не зашиты</w:t>
      </w:r>
      <w:bookmarkStart w:id="0" w:name="_GoBack"/>
      <w:bookmarkEnd w:id="0"/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2 см. в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Лишнюю ткань срезаем, в закруглениях 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насечки, не доходя 1мм до строчки.</w:t>
      </w:r>
    </w:p>
    <w:p w:rsidR="00B734F6" w:rsidRPr="00C41D61" w:rsidRDefault="00B734F6" w:rsidP="00B734F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727" cy="1377959"/>
            <wp:effectExtent l="19050" t="0" r="0" b="0"/>
            <wp:docPr id="1027" name="Picture 3" descr="I:\для заочников\SAM_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:\для заочников\SAM_706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18" cy="13879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41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89649" cy="1384318"/>
            <wp:effectExtent l="0" t="0" r="0" b="6350"/>
            <wp:docPr id="1028" name="Picture 4" descr="I:\для заочников\SAM_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:\для заочников\SAM_706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24" cy="1387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734F6" w:rsidRDefault="00B734F6" w:rsidP="0099754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08" w:firstLine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Выворачиваем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заготовку </w:t>
      </w:r>
      <w:r w:rsidRPr="00C4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набиваем наполнителем. Зашиваем потайным швом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отверстие, через которое набивали игрушку. </w:t>
      </w:r>
      <w:r w:rsidRPr="00B7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Тонируем игрушку ароматно-клеевым раствором. Для этого завариваем растворимый кофе горячей водой, добавляем ваниль,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корицу,</w:t>
      </w:r>
      <w:r w:rsidRPr="00B7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размешиваем. Когда раствор остынет, добавляем клей ПВА. Тонируем кистью по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7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игрушки. Кисть не должна быть слишком мокрой.</w:t>
      </w:r>
      <w:r w:rsidR="0026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Сушим игрушку феном или в духовке.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Заливаем основание свечи разведенным алебастром, устанавливаем кусок шпажки. </w:t>
      </w:r>
      <w:r w:rsidR="0026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застывания алебастра, красим полученную заготовку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57F" w:rsidRPr="00B734F6" w:rsidRDefault="00B1257F" w:rsidP="00B1257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4F6" w:rsidRDefault="00B734F6" w:rsidP="00B734F6">
      <w:pPr>
        <w:pStyle w:val="a3"/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D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578" cy="1568548"/>
            <wp:effectExtent l="0" t="0" r="0" b="0"/>
            <wp:docPr id="1029" name="Picture 5" descr="I:\для заочников\SAM_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I:\для заочников\SAM_7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064" cy="156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6248" cy="1568548"/>
            <wp:effectExtent l="0" t="0" r="0" b="0"/>
            <wp:docPr id="1" name="Рисунок 1" descr="I:\для заочников\SAM_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заочников\SAM_7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1831" cy="15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7151" cy="1568548"/>
            <wp:effectExtent l="0" t="0" r="0" b="0"/>
            <wp:docPr id="5" name="Рисунок 5" descr="I:\для заочников\SAM_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ля заочников\SAM_707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17" cy="157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F6" w:rsidRDefault="00B734F6" w:rsidP="002062A8">
      <w:pPr>
        <w:pStyle w:val="a3"/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88E" w:rsidRPr="002062A8" w:rsidRDefault="0026188E" w:rsidP="0099754B">
      <w:pPr>
        <w:pStyle w:val="a3"/>
        <w:numPr>
          <w:ilvl w:val="0"/>
          <w:numId w:val="5"/>
        </w:numPr>
        <w:tabs>
          <w:tab w:val="left" w:pos="11199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остывания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гелевой ручкой 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контур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Белым цветом закрашиваем глаза. Когда краска высохнет, закрашиваем радужку глаза 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синим или 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зеленым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цветом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ерным цветом рисуем зрачок.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Намечаем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нос, рисуем черточки удивленных бровей.Бел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акриловой краской </w:t>
      </w:r>
      <w:r w:rsidRPr="0020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ставим блики.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Шилом делаем отверстие в основании елки, наносим капельку клея на шпажку. Насаживаем ёлку на шпажку. Украшаем игрушку </w:t>
      </w:r>
      <w:r w:rsidR="00B1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бантиками, бусинками. </w:t>
      </w:r>
    </w:p>
    <w:p w:rsidR="00B734F6" w:rsidRDefault="00B734F6" w:rsidP="002062A8">
      <w:pPr>
        <w:pStyle w:val="a3"/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88E" w:rsidRDefault="0026188E" w:rsidP="002062A8">
      <w:pPr>
        <w:pStyle w:val="a3"/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5394" cy="1821766"/>
            <wp:effectExtent l="0" t="0" r="8255" b="7620"/>
            <wp:docPr id="7" name="Рисунок 7" descr="I:\для заочников\SAM_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для заочников\SAM_7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6329" cy="18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2529" cy="1825076"/>
            <wp:effectExtent l="0" t="0" r="0" b="3810"/>
            <wp:docPr id="6" name="Рисунок 6" descr="I:\для заочников\SAM_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для заочников\SAM_708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97" cy="18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1680" cy="1844445"/>
            <wp:effectExtent l="0" t="0" r="7620" b="3810"/>
            <wp:docPr id="4" name="Рисунок 4" descr="I:\для заочников\SAM_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ля заочников\SAM_708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22" cy="18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61" w:rsidRDefault="00C41D61" w:rsidP="00C41D61">
      <w:pPr>
        <w:pStyle w:val="a3"/>
        <w:shd w:val="clear" w:color="auto" w:fill="FFFFFF"/>
        <w:tabs>
          <w:tab w:val="left" w:pos="1119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4B0" w:rsidRDefault="006E7E8E" w:rsidP="002062A8">
      <w:pPr>
        <w:spacing w:after="0" w:line="240" w:lineRule="auto"/>
      </w:pPr>
    </w:p>
    <w:sectPr w:rsidR="005564B0" w:rsidSect="00B1257F">
      <w:headerReference w:type="default" r:id="rId15"/>
      <w:pgSz w:w="11906" w:h="16838"/>
      <w:pgMar w:top="682" w:right="282" w:bottom="568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8E" w:rsidRDefault="006E7E8E" w:rsidP="00D11A7A">
      <w:pPr>
        <w:spacing w:after="0" w:line="240" w:lineRule="auto"/>
      </w:pPr>
      <w:r>
        <w:separator/>
      </w:r>
    </w:p>
  </w:endnote>
  <w:endnote w:type="continuationSeparator" w:id="0">
    <w:p w:rsidR="006E7E8E" w:rsidRDefault="006E7E8E" w:rsidP="00D1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8E" w:rsidRDefault="006E7E8E" w:rsidP="00D11A7A">
      <w:pPr>
        <w:spacing w:after="0" w:line="240" w:lineRule="auto"/>
      </w:pPr>
      <w:r>
        <w:separator/>
      </w:r>
    </w:p>
  </w:footnote>
  <w:footnote w:type="continuationSeparator" w:id="0">
    <w:p w:rsidR="006E7E8E" w:rsidRDefault="006E7E8E" w:rsidP="00D1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7A" w:rsidRDefault="00D11A7A" w:rsidP="00D11A7A">
    <w:pPr>
      <w:pStyle w:val="a7"/>
      <w:jc w:val="center"/>
      <w:rPr>
        <w:sz w:val="16"/>
        <w:szCs w:val="16"/>
      </w:rPr>
    </w:pPr>
    <w:r>
      <w:rPr>
        <w:sz w:val="16"/>
        <w:szCs w:val="16"/>
      </w:rPr>
      <w:t>Инструкционно-технологическую карту разработала Шергина Ирина Геннадьевна,</w:t>
    </w:r>
  </w:p>
  <w:p w:rsidR="00D11A7A" w:rsidRDefault="00D11A7A" w:rsidP="00D11A7A">
    <w:pPr>
      <w:pStyle w:val="a7"/>
      <w:jc w:val="center"/>
    </w:pPr>
    <w:r>
      <w:rPr>
        <w:sz w:val="16"/>
        <w:szCs w:val="16"/>
      </w:rPr>
      <w:t>педагог дополнительного образования МАУДО « Районный центр дополнительного образования детей»</w:t>
    </w:r>
  </w:p>
  <w:p w:rsidR="00D11A7A" w:rsidRDefault="00D11A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2D6"/>
    <w:multiLevelType w:val="hybridMultilevel"/>
    <w:tmpl w:val="3154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44B7"/>
    <w:multiLevelType w:val="hybridMultilevel"/>
    <w:tmpl w:val="0D90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E4869"/>
    <w:multiLevelType w:val="hybridMultilevel"/>
    <w:tmpl w:val="32E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07DB"/>
    <w:multiLevelType w:val="hybridMultilevel"/>
    <w:tmpl w:val="140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35D0C"/>
    <w:multiLevelType w:val="multilevel"/>
    <w:tmpl w:val="C8B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55B30"/>
    <w:multiLevelType w:val="hybridMultilevel"/>
    <w:tmpl w:val="0D90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062A8"/>
    <w:rsid w:val="002062A8"/>
    <w:rsid w:val="0026188E"/>
    <w:rsid w:val="002B1A3F"/>
    <w:rsid w:val="00644DA0"/>
    <w:rsid w:val="006E7E8E"/>
    <w:rsid w:val="007C67DA"/>
    <w:rsid w:val="00830D0F"/>
    <w:rsid w:val="00954D91"/>
    <w:rsid w:val="0099754B"/>
    <w:rsid w:val="00A25A72"/>
    <w:rsid w:val="00A52DB5"/>
    <w:rsid w:val="00B1257F"/>
    <w:rsid w:val="00B734F6"/>
    <w:rsid w:val="00BA7AB9"/>
    <w:rsid w:val="00C41D61"/>
    <w:rsid w:val="00D11A7A"/>
    <w:rsid w:val="00EC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A8"/>
    <w:pPr>
      <w:ind w:left="720"/>
      <w:contextualSpacing/>
    </w:pPr>
  </w:style>
  <w:style w:type="table" w:styleId="a4">
    <w:name w:val="Table Grid"/>
    <w:basedOn w:val="a1"/>
    <w:uiPriority w:val="59"/>
    <w:rsid w:val="00C41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A7A"/>
  </w:style>
  <w:style w:type="paragraph" w:styleId="a9">
    <w:name w:val="footer"/>
    <w:basedOn w:val="a"/>
    <w:link w:val="aa"/>
    <w:uiPriority w:val="99"/>
    <w:unhideWhenUsed/>
    <w:rsid w:val="00D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A8"/>
    <w:pPr>
      <w:ind w:left="720"/>
      <w:contextualSpacing/>
    </w:pPr>
  </w:style>
  <w:style w:type="table" w:styleId="a4">
    <w:name w:val="Table Grid"/>
    <w:basedOn w:val="a1"/>
    <w:uiPriority w:val="59"/>
    <w:rsid w:val="00C4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A7A"/>
  </w:style>
  <w:style w:type="paragraph" w:styleId="a9">
    <w:name w:val="footer"/>
    <w:basedOn w:val="a"/>
    <w:link w:val="aa"/>
    <w:uiPriority w:val="99"/>
    <w:unhideWhenUsed/>
    <w:rsid w:val="00D1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Инструкционно-технологическую карту разработала Шергина Ирина Геннадьевна,педагог дополнительного образования МАУДО « Районный центр дополнительного образования детей»</dc:title>
  <dc:creator>Ирина</dc:creator>
  <cp:lastModifiedBy>Лабутина</cp:lastModifiedBy>
  <cp:revision>3</cp:revision>
  <dcterms:created xsi:type="dcterms:W3CDTF">2016-12-13T06:01:00Z</dcterms:created>
  <dcterms:modified xsi:type="dcterms:W3CDTF">2016-12-20T06:44:00Z</dcterms:modified>
</cp:coreProperties>
</file>