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Аналитическая справка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 организации отдыха и оздоровления детей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Няндомском районе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2021 год.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оздоровительной кампании, обеспечивающая отдых и оздоровление детей в целях укрепления их здоровья, формирование здорового образа жизни, развития творческого потенциала личности ребенка, проходила в соответствии с планом и задачами, поставленными на 2021 год, т. е. обеспечение доступности, эффективности и качества отдыха, создание условий для полноценного, активного отдыха детей, обеспечение их безопасности.</w:t>
      </w:r>
      <w:proofErr w:type="gramEnd"/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уполномоченным органом местного самоуправления на организацию оздоровительной кампании детей в Няндомском районе </w:t>
      </w:r>
      <w:r>
        <w:rPr>
          <w:rFonts w:ascii="Times New Roman" w:hAnsi="Times New Roman" w:cs="Times New Roman"/>
          <w:sz w:val="28"/>
          <w:szCs w:val="28"/>
        </w:rPr>
        <w:br/>
        <w:t xml:space="preserve">является Управление образования. </w:t>
      </w:r>
    </w:p>
    <w:p>
      <w:pPr>
        <w:pStyle w:val="a3"/>
        <w:tabs>
          <w:tab w:val="left" w:pos="1215"/>
        </w:tabs>
        <w:spacing w:before="0" w:beforeAutospacing="0" w:after="0" w:afterAutospacing="0" w:line="276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Организация оздоровительной кампании в 2021 году осуществляется в соответствии со следующей нормативно-правовой базой: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Областные  НПА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государственной поддержки системы отдыха и оздоровления детей, перечень предоставления мер социальной поддержки в сфере отдыха и оздоровления детей определены областным законом от 30 сентября 2011 года № 326-24-ОЗ «Об организации и обеспечении отдыха, оздоровления и занятости детей».</w:t>
      </w:r>
    </w:p>
    <w:p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мероприятий, направленных на отдых, санаторное оздоровление детей, а также основные направления расходования средств областного бюджета определены постановлением Правительства Архангельской области от 21 февраля 2017 года № 85-пп «О мерах по реализации областного закона «Об организации и обеспечении отдыха, оздоровления и занятости детей».</w:t>
      </w:r>
    </w:p>
    <w:p>
      <w:pPr>
        <w:pStyle w:val="a3"/>
        <w:tabs>
          <w:tab w:val="left" w:pos="1215"/>
        </w:tabs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Размер оплаты стоимости путевок за счет средств областного бюджета определен </w:t>
      </w:r>
      <w:r>
        <w:rPr>
          <w:color w:val="000000"/>
          <w:sz w:val="28"/>
          <w:szCs w:val="28"/>
        </w:rPr>
        <w:t>постановлением Правительства Архангельской области от 7 апреля 2021 года № 175-пп «Об установлении на 2021 год размеров полной или частичной оплаты за счет средств областного бюджета стоимости путевок на санаторно-курортное оздоровление или отдых и оздоровление детей, проезда к месту отдыха и оздоровления детей в составе организованной группы детей и обратно, услуг</w:t>
      </w:r>
      <w:proofErr w:type="gramEnd"/>
      <w:r>
        <w:rPr>
          <w:color w:val="000000"/>
          <w:sz w:val="28"/>
          <w:szCs w:val="28"/>
        </w:rPr>
        <w:t xml:space="preserve"> лиц, сопровождающих детей к месту их санаторно-курортного оздоровления или отдыха и оздоровления в составе организованной группы детей и обратно».</w:t>
      </w:r>
    </w:p>
    <w:p>
      <w:pPr>
        <w:pStyle w:val="a3"/>
        <w:tabs>
          <w:tab w:val="left" w:pos="1215"/>
        </w:tabs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В связи со сложившейся эпидемиологической ситуацией в Архангельской области в 2021 году оздоровительные учреждения работают в соответствии с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>
      <w:pPr>
        <w:pStyle w:val="a3"/>
        <w:tabs>
          <w:tab w:val="left" w:pos="1215"/>
        </w:tabs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>
      <w:pPr>
        <w:pStyle w:val="a3"/>
        <w:tabs>
          <w:tab w:val="left" w:pos="1215"/>
        </w:tabs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a3"/>
        <w:tabs>
          <w:tab w:val="left" w:pos="1215"/>
        </w:tabs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короновирусной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-19)».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. Муниципальные НПА</w:t>
      </w:r>
    </w:p>
    <w:p>
      <w:pPr>
        <w:pStyle w:val="a3"/>
        <w:tabs>
          <w:tab w:val="left" w:pos="1215"/>
        </w:tabs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Муниципальная программа «Организация отдыха и оздоровления детей Няндомского района на 2017 – 2023 годы»,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утвержденная постановлением  администрации муниципального образования «Няндомский муниципальный район» от 28 ноября 2016 года № 1895.</w:t>
      </w:r>
    </w:p>
    <w:p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Няндомского муниципального района:</w:t>
      </w:r>
    </w:p>
    <w:p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апреля 2021 года №85/3-па «О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илу постановления администрации муниципального образования «Няндомский муниципальный район» от 3 марта 2011 года №411;</w:t>
      </w:r>
    </w:p>
    <w:p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апреля 2021 года №85/2-па «Об определении уполномоченного органа по организации отдыха, оздоровления и занятости детей, проживающих на территории Няндомского муниципального района Архангельской области, в каникулярный период 2021 года;</w:t>
      </w:r>
    </w:p>
    <w:p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апреля 2021 года №105/1-ра «О создании межведомственной комиссии по обеспечению отдыха, оздоровления и занятости детей, проживающих на территории Няндомского района;</w:t>
      </w:r>
    </w:p>
    <w:p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апреля 2021 года №85/1-па «Об утверждении Положения о межведомственной комиссии по обеспечению отдыха, оздоровления и занятости детей, проживающих на территории Няндомского района;</w:t>
      </w:r>
    </w:p>
    <w:p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апреля 2021 года №85/4-па «Об утверждении порядка расходования средств областного и местного бюджетов на реализацию мероприятий по организации отдыха и оздоровления детей, проживающих на территории Няндомского района, в каникулярный период 2021 года.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отдыха и оздоровления осуществлялась по двум направлениям: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1.Организация отдыха детей и подростков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загородных стационарных оздоровительных  лагерях.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Летний отдых детей и их оздоровление организован с учетом эпидемиологической ситуации в субъекте РФ по месту отправления и прибытия детей в соответствии с СП 3.1/2.4.3598-20 «Санитарно-эпидемиологическими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 с изменениями от 24.03.2021 года: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организациях отдыха с круглосуточным пребыванием, смены комплектуются с учетом не более 75% наполняемости от проектной вместимости;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началом каждой смены персонал проходит обследование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любым из методов, а также работники пищеблоков проходят обследования на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, рота- и других вирусных возбудителей кишечных инфекций не ранее, чем за 3 календарных дня до выхода на работу;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заезд (выезд) всех детей и сотрудников в организации отдыха детей и их оздоровления осуществляется одновременно на весь период смены с перерывом между сменами не менее 2 календарных дней;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№079/у);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с участием детей должно быть организовано преимущественно на открытом воздухе с учетом погодных условий;</w:t>
      </w:r>
    </w:p>
    <w:p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запрещается проведение массовых мероприятий в закрытых помещениях, а также мероприятий с посещением родителей.</w:t>
      </w:r>
    </w:p>
    <w:p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 проведения летней кампании в уполномоченный орган поступило  249 заявлений (2018 г. – 287; 2019 г. – 289; в 2020 году летняя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кампания не проводилась в связи с эпидемиологической ситуацией в РФ) от родителей (законных представителей) детей школьного возраста на получение сертификатов на оплату путёвок на отдых и оздоровление в загородные стационарные оздоровительные лагеря. </w:t>
      </w:r>
      <w:proofErr w:type="gramEnd"/>
    </w:p>
    <w:p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>
      <w:pPr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выплат за счет средств областного бюджета на компенсацию стоимости путевок в детские оздоровительные лагеря следующие:</w:t>
      </w:r>
    </w:p>
    <w:p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 За счет средств областного бюджета единовременная оплата (компенсация стоимости) путевок осуществляется в стационарные организации отдыха детей и их оздоровления с круглосуточным пребыванием детей,  расположенные на территории Архангельской области:</w:t>
      </w:r>
    </w:p>
    <w:p>
      <w:pPr>
        <w:pStyle w:val="Default"/>
        <w:spacing w:line="276" w:lineRule="auto"/>
        <w:jc w:val="both"/>
        <w:rPr>
          <w:i/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- 1136 рублей за один день пребывания, но не более 23 856 рублей за смену для детей, находящихся в трудной жизненной ситуации;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- 796 рублей за один день пребывания, но не более 16 716 рублей за смену - для детей из многодетных семей,  победители и призеры олимпиад и иных конкурсных мероприятий (по итогам прошедшего учебного года), перечень которых утвержден распоряжением Правительства Архангельской области, детям из семей, в которых совокупный доход на одного члена семьи не превышает двух величин прожиточного минимума на душу населения, установленного</w:t>
      </w:r>
      <w:proofErr w:type="gramEnd"/>
      <w:r>
        <w:rPr>
          <w:sz w:val="28"/>
          <w:szCs w:val="28"/>
        </w:rPr>
        <w:t xml:space="preserve"> постановлением Правительства Архангельской области;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- 796 рублей за один день пребывания, но не более 16 716 рублей за смену  -  для детей из семей, не входящих в вышеперечисленные категории.</w:t>
      </w:r>
      <w:r>
        <w:rPr>
          <w:b/>
          <w:bCs/>
          <w:sz w:val="28"/>
          <w:szCs w:val="28"/>
        </w:rPr>
        <w:tab/>
      </w:r>
    </w:p>
    <w:p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2) З</w:t>
      </w:r>
      <w:r>
        <w:rPr>
          <w:sz w:val="28"/>
          <w:szCs w:val="28"/>
        </w:rPr>
        <w:t>а счет средств областного бюджета единовременная оплата (компенсация стоимости) путевок осуществляется в стационарные организации отдыха детей и их оздоровления с круглосуточным пребыванием детей, расположенные за пределами Архангельской области: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- 1045 рублей за один день пребывания, но не более 21 945 рублей за смену – для детей, находящихся в трудной жизненной ситуации;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- 732 рубля за один день пребывания, но не более 15 372 рублей за смену для детей из многодетных семей,  победители и призеры олимпиад и иных конкурсных мероприятий (по итогам прошедшего учебного года), перечень которых утвержден распоряжением Правительства Архангельской области, </w:t>
      </w:r>
      <w:r>
        <w:rPr>
          <w:sz w:val="28"/>
          <w:szCs w:val="28"/>
        </w:rPr>
        <w:lastRenderedPageBreak/>
        <w:t>детям из семей, в которых совокупный доход на одного члена семьи не превышает двух величин прожиточного минимума на душу населения, установленного</w:t>
      </w:r>
      <w:proofErr w:type="gramEnd"/>
      <w:r>
        <w:rPr>
          <w:sz w:val="28"/>
          <w:szCs w:val="28"/>
        </w:rPr>
        <w:t xml:space="preserve"> постановлением Правительства Архангельской области;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627 рублей за один день пребывания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но не более 13 167 рублей за смену -  для детей из семей, не входящих в вышеперечисленные категории.</w:t>
      </w:r>
    </w:p>
    <w:p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>
        <w:rPr>
          <w:rFonts w:ascii="Times New Roman" w:eastAsia="Calibri" w:hAnsi="Times New Roman" w:cs="Times New Roman"/>
          <w:sz w:val="28"/>
          <w:szCs w:val="28"/>
        </w:rPr>
        <w:t>азмеры полной или частичной оплаты за счет средств областного бюджета стоимости проезда к месту отдыха и оздоровления детей, находящихся в трудной жизненной ситуации, в составе организованной группы и обратно: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 организации отдыха и оздоровления детей, расположенные на территории Архангельской области, – до 100 процентов стоимости проездных документов (билетов), приобретенных для проезда ребенка в составе организованной группы, к месту отдыха и обратно, но не более 904 рублей;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 организации отдыха и оздоровления детей, расположенные за пределами Архангельской области, – до 100 процентов стоимости проездных документов (билетов), приобретенных для проезда ребенка в составе организованной группы, к месту отдыха и обратно, но не более 2261 рубля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С</w:t>
      </w:r>
      <w:r>
        <w:rPr>
          <w:rFonts w:ascii="Times New Roman" w:eastAsia="Calibri" w:hAnsi="Times New Roman" w:cs="Times New Roman"/>
          <w:sz w:val="28"/>
          <w:szCs w:val="28"/>
        </w:rPr>
        <w:t>тоимость услуг лиц, сопровождающих детей, находящихся в трудной жизненной ситуации, к месту их отдыха и оздоровления и обратно в составе организованной группы детей, оплачивается за счет средств областного бюджета в следующих размерах: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 организации отдыха и оздоровления детей, расположенные на территории Архангельской области, – в размере 100 процентов стоимости услуг лиц, сопровождающих детей в составе организованной группы к месту отдыха и оздоровления и обратно, но не более 485 рублей;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 организации отдыха и оздоровления детей, расположенные за пределами Архангельской области, – в размере 100 процентов стоимости услуг лиц, сопровождающих детей в составе организованной группы к месту отдыха и оздоровления и обратно, но не более 1290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 Квоты на предоставление сертификатов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в организации отдыха детей и их оздоровления, расположенные на территории Архангельской области и за ее пределами следующие:</w:t>
      </w:r>
    </w:p>
    <w:p>
      <w:pPr>
        <w:pStyle w:val="Default"/>
        <w:spacing w:line="276" w:lineRule="auto"/>
        <w:jc w:val="both"/>
        <w:rPr>
          <w:i/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Архангельской области для категории ТЖС – 48 шт., для льготной/</w:t>
      </w:r>
      <w:proofErr w:type="spellStart"/>
      <w:r>
        <w:rPr>
          <w:sz w:val="28"/>
          <w:szCs w:val="28"/>
        </w:rPr>
        <w:t>нельготной</w:t>
      </w:r>
      <w:proofErr w:type="spellEnd"/>
      <w:r>
        <w:rPr>
          <w:sz w:val="28"/>
          <w:szCs w:val="28"/>
        </w:rPr>
        <w:t xml:space="preserve"> категории – 185 шт.;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пределами Архангельской области для категории ТЖС – 3 шт., для льготной категории – 10 шт., для </w:t>
      </w:r>
      <w:proofErr w:type="spellStart"/>
      <w:r>
        <w:rPr>
          <w:sz w:val="28"/>
          <w:szCs w:val="28"/>
        </w:rPr>
        <w:t>нельготной</w:t>
      </w:r>
      <w:proofErr w:type="spellEnd"/>
      <w:r>
        <w:rPr>
          <w:sz w:val="28"/>
          <w:szCs w:val="28"/>
        </w:rPr>
        <w:t xml:space="preserve"> категории – 17 шт.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Квоты на предоставление сертификатов на оплату стоимости проезда детей и оплаты услуг сопровождающего для детей категории ТЖС: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территории Архангельской области – 5 шт.;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</w:p>
    <w:p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за пределами Архангельской области – 8 шт.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летней кампании 2021 года дети, проживающие на территории Няндомского района, отдохнули в следующих лагерях Архангельской области и за ее пределами: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 «Северный Артек» (Холмогорский район) – 1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 «Буревестник»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– 1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Ватса-Парк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– 1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 «Звездочка-Юг» (Анапа) – 18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ЗАО «Санаторий «Жемчужина моря» (Геленджик) – 2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ООО «ДОЛП им. А.В.Казакевича» (Бахчисарайский район) – 1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ООО «ДЗОО «Автомобилист» (Крым) – 23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ГАУЗ ЯО «Санаторий-профилакторий «Сосновый бор» (Ярославская область) – 1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ООО «ДОЛ Ласковый берег» (Краснодарский край) – 1 чел.;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ДЗСОЛ «Боровое» (Няндомский район) – 192 чел.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хотелось бы отметить, что ежегодно инициативные педагоги набирают группы детей и вывозят их отдыхать в южные регионы. В этом году такую группу организовал педагог из СП «Средняя школа №6» МБОУ «Средняя школа №3» Соколова Лариса Викторовна. Дети в составе организованной группы из 18 человек отдыхали  в ДОЛ «Звездочка-Юг», расположенном в Краснодарском крае с 18.07.21 по 07.08.21 г.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детских оздоровительных лагерях на территории Архангельской области отдохнули  46  детей из семей, находящихся в трудной жизненной ситуации, в т.ч. 5 детей, отдохнули в лагерях за пределами Архангельской области и им же были предоставлены сертификаты на оплату стоимости проезда и сопровождения детей в составе организованной группы к месту их отдыха и обратно.</w:t>
      </w:r>
      <w:proofErr w:type="gramEnd"/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базе структурного подразделения МАУ ДО «Районный центр дополнительного образования детей» была организована работа летнего загородного оздоровительного лагеря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эпидемиологической ситуацией в организациях отдыха с круглосуточным пребыванием, смены комплектовались с учетом не более 75% наполняемости от проектной вместимости. Таким образом, за лето в лагере «Боровое» оздоровилось 192 человека (2018 г. – 256 чел.; 2019 г. – 256 чел.; 2020 г. – лагерь не функционировал, в связи с эпидемиологической ситуацией в РФ), из них 41 ребенок из семей, находящихся в трудной жизненной ситуации.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 «В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04.06. по 21.06 – 48 человек;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«Хореографическая» – 25.06. по 12.07 – 48 человек;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 «Туристическая» – 16.07. по 02.08 – 48 человек;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смена «Спортивная» – 06.08. по 23.08 – 48 человек.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путевки на любую смену продолжительностью 18 дней составляла 23400 руб.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из местного бюджета на укрепление материально-технической базы лагеря  было выделено и освоено 875,0 тыс. рублей.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МАУ ДО «РЦДО» подал документы на участие в конкурсе на право получения субсидии (грантов в форме субсидии) на укрепление материально-технической базы организаций отдыха детей и их оздоровления, который будет проходить осенью 2021 года.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лагерей с дневным пребыванием детей.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весенних каникул работа лагерей с дневным пребыванием детей не проводилась.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лагерей с дневным пребыванием детей была организована в период </w:t>
      </w:r>
      <w:r>
        <w:rPr>
          <w:rFonts w:ascii="Times New Roman" w:hAnsi="Times New Roman" w:cs="Times New Roman"/>
          <w:b/>
          <w:i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каникул на базе следующих образовательных организаций: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415"/>
        <w:gridCol w:w="3366"/>
      </w:tblGrid>
      <w:tr>
        <w:tc>
          <w:tcPr>
            <w:tcW w:w="6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Лето</w:t>
            </w:r>
          </w:p>
        </w:tc>
      </w:tr>
      <w:tr>
        <w:tc>
          <w:tcPr>
            <w:tcW w:w="6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Всего человек</w:t>
            </w:r>
          </w:p>
        </w:tc>
      </w:tr>
      <w:tr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школа № 2 города Няндома»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«</w:t>
            </w:r>
            <w:proofErr w:type="spellStart"/>
            <w:r>
              <w:rPr>
                <w:sz w:val="24"/>
                <w:szCs w:val="24"/>
              </w:rPr>
              <w:t>Шестиозерская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основная</w:t>
            </w:r>
            <w:proofErr w:type="gramEnd"/>
            <w:r>
              <w:rPr>
                <w:sz w:val="24"/>
                <w:szCs w:val="24"/>
              </w:rPr>
              <w:t xml:space="preserve"> школа» МБОУ  «Средняя школа № 2 города Няндома»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«</w:t>
            </w:r>
            <w:proofErr w:type="spellStart"/>
            <w:r>
              <w:rPr>
                <w:sz w:val="24"/>
                <w:szCs w:val="24"/>
              </w:rPr>
              <w:t>Бурачихинская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основная</w:t>
            </w:r>
            <w:proofErr w:type="gramEnd"/>
            <w:r>
              <w:rPr>
                <w:sz w:val="24"/>
                <w:szCs w:val="24"/>
              </w:rPr>
              <w:t xml:space="preserve">  школа» МБОУ  «Средняя школа № 2 города Няндома»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ОСП «Основная школа №4» МБОУ «Средняя школа №2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яндома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школа № 3 города Няндома»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«Андреевская начальная </w:t>
            </w:r>
            <w:proofErr w:type="spellStart"/>
            <w:proofErr w:type="gramStart"/>
            <w:r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сад» МБОУ  «Средняя школа № 3 города Няндома»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</w:t>
            </w: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школа № 6 города Няндома» МБОУ «СШ №3»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389</w:t>
            </w:r>
          </w:p>
        </w:tc>
      </w:tr>
      <w:tr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школа № 7 города Няндома»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Лепшинская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«</w:t>
            </w:r>
            <w:proofErr w:type="spellStart"/>
            <w:r>
              <w:rPr>
                <w:sz w:val="24"/>
                <w:szCs w:val="24"/>
              </w:rPr>
              <w:t>Воезерская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основная</w:t>
            </w:r>
            <w:proofErr w:type="gramEnd"/>
            <w:r>
              <w:rPr>
                <w:sz w:val="24"/>
                <w:szCs w:val="24"/>
              </w:rPr>
              <w:t xml:space="preserve"> школа» МБОУ «</w:t>
            </w:r>
            <w:proofErr w:type="spellStart"/>
            <w:r>
              <w:rPr>
                <w:sz w:val="24"/>
                <w:szCs w:val="24"/>
              </w:rPr>
              <w:t>Мошинская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Вечерняя</w:t>
            </w:r>
            <w:proofErr w:type="gramEnd"/>
            <w:r>
              <w:rPr>
                <w:sz w:val="24"/>
                <w:szCs w:val="24"/>
              </w:rPr>
              <w:t xml:space="preserve"> (сменная) школа № 5 города Няндома»</w:t>
            </w:r>
          </w:p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968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видом отдыха охвачено 968 человек (2018 г. – 1090 чел.; 2019 г. – 999 чел.; 2020 г. – оздоровительная кампания не проводилась, в связи с эпидемиологической ситуацией в РФ), из них:</w:t>
      </w:r>
    </w:p>
    <w:p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7670"/>
        <w:gridCol w:w="1559"/>
      </w:tblGrid>
      <w:tr>
        <w:trPr>
          <w:trHeight w:val="52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детей</w:t>
            </w: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(чел.)</w:t>
            </w:r>
          </w:p>
        </w:tc>
      </w:tr>
      <w:tr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оздоровлено детей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</w:p>
        </w:tc>
      </w:tr>
      <w:tr>
        <w:trPr>
          <w:trHeight w:val="2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Дети, находящиеся в трудной жизненной ситуации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>
        <w:trPr>
          <w:trHeight w:val="22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дети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дети-инвалиды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rPr>
          <w:trHeight w:val="3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 дети-сироты, дети, оставшиеся без попечения родителей; дети-сироты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>
        <w:trPr>
          <w:trHeight w:val="28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 дети, воспитывающиеся  в малоимущих семьях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>
        <w:trPr>
          <w:trHeight w:val="2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 дети, состоящие на профилактических учётах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Дети из многодетных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>
        <w:trPr>
          <w:trHeight w:val="39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Дети-победители и призеры олимпиад и иных конкурсных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>
        <w:trPr>
          <w:trHeight w:val="5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Другие категории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полной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стоимости набора продуктов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оздоровительных лагерях с дневным пребыванием детей составил 148,85 рублей за один день пребывания для всех категорий детей (2018 г. – 137 руб.; 2019 г. – 143,40 руб.; 2020 г. – оздоровительная кампания не проводилась, в связи с эпидемиологической ситуацией в РФ).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летние каникулы продолжительность работы лагеря с дневным пребыванием составила 18 дней.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оплату стоимости набора продуктов питания в лагерях с дневным пребыванием из областного бюджета выделено 2 702,2 тыс. рублей, из них освоено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2 576,1 тыс. рублей. В связи с тем, что не были организованы весенние каникулы и планируются осенние каникулы, остался неизрасходованный остаток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126,1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Из местного бюджета на данные цели финансирование не было предусмотрено.</w:t>
      </w:r>
    </w:p>
    <w:p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Все лагеря были включены в реестр организаций отдыха детей и их оздоровления Архангельской области, утвержденный Министерством труда, занятости и социального развития Архангельской области, а также имеют санитарно-эпидемиологические заключения органов Роспотребнадзора на соответствие санитарным нормам и правилам. </w:t>
      </w:r>
    </w:p>
    <w:p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На основании вышеизложенного, работу летней оздоровительной кампании 2021 года можно считать удовлетворительной.</w:t>
      </w:r>
    </w:p>
    <w:p>
      <w:pPr>
        <w:pStyle w:val="2"/>
        <w:spacing w:line="276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Осенняя оздоровительная кампания.</w:t>
      </w:r>
    </w:p>
    <w:p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Кроме этого обращаем Ваше внимание на то, что в министерство труда, занятости и социального развития была направлена информация о предварительной заявочной кампании на 2021 год. Прогнозная численность детей, планируемых к оздоровлению в лагерях с дневным пребыванием детей, была заявлена 1300  человек, из них в летний период – 970 человек, а в осенний период – 330 человек. В связи с тем, что в летний период оздоровили всего 968 детей, то соответственно осенью нужно оздоровить 332 ребенка.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просим своевременно начать подготовку к оздоровительной кампании в период осенних каникул. Для этого необходимо обеспечить заблаговременное получение санитарно-эпидемиологических заключений на деятельность организаций отдыха детей и их оздоровления, чтобы лагеря с дневным пребыванием детей начали свою работу в срок. И план по оздоровлению детей на 2021 год будет выполнен полностью.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07561"/>
    <w:multiLevelType w:val="hybridMultilevel"/>
    <w:tmpl w:val="BD64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B597D"/>
    <w:multiLevelType w:val="hybridMultilevel"/>
    <w:tmpl w:val="A6CA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</w:style>
  <w:style w:type="character" w:customStyle="1" w:styleId="21">
    <w:name w:val="Основной текст 2 Знак1"/>
    <w:basedOn w:val="a0"/>
    <w:link w:val="2"/>
    <w:locked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2021-08-31T07:29:00Z</dcterms:created>
  <dcterms:modified xsi:type="dcterms:W3CDTF">2021-08-31T12:49:00Z</dcterms:modified>
</cp:coreProperties>
</file>