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776A">
      <w:pPr>
        <w:pStyle w:val="1"/>
      </w:pPr>
      <w:hyperlink r:id="rId7" w:history="1">
        <w:r>
          <w:rPr>
            <w:rStyle w:val="a4"/>
            <w:b/>
            <w:bCs/>
          </w:rPr>
          <w:t>Методические рекомендации по вопросам представления сведений о доходах, ра</w:t>
        </w:r>
        <w:r>
          <w:rPr>
            <w:rStyle w:val="a4"/>
            <w:b/>
            <w:bCs/>
          </w:rPr>
          <w:t>сходах, об имуществе и обязательствах имущественного характера и заполнения соответствующей формы справки в 2019 году (за отчетный 2018 год) (утв. Министерством труда и социальной защиты РФ)</w:t>
        </w:r>
      </w:hyperlink>
    </w:p>
    <w:p w:rsidR="00000000" w:rsidRDefault="005D776A">
      <w:pPr>
        <w:pStyle w:val="1"/>
      </w:pPr>
      <w:r>
        <w:t>Методические рекомендации по вопросам представления сведений о</w:t>
      </w:r>
      <w:r>
        <w:t xml:space="preserve"> доходах, расходах, об имуществе и обязательствах имущественного характера и заполнения соответствующей формы справки в 2019 году</w:t>
      </w:r>
      <w:r>
        <w:br/>
        <w:t>(за отчетный 2018 год)</w:t>
      </w:r>
      <w:r>
        <w:br/>
        <w:t>(утв. Министерством труда и социальной защиты РФ)</w:t>
      </w:r>
    </w:p>
    <w:p w:rsidR="00000000" w:rsidRDefault="005D776A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D776A">
      <w:pPr>
        <w:pStyle w:val="a6"/>
      </w:pPr>
      <w:r>
        <w:t xml:space="preserve">Об </w:t>
      </w:r>
      <w:hyperlink r:id="rId8" w:history="1">
        <w:r>
          <w:rPr>
            <w:rStyle w:val="a4"/>
          </w:rPr>
          <w:t>основных новеллах</w:t>
        </w:r>
      </w:hyperlink>
      <w:r>
        <w:t xml:space="preserve"> в настоящих Методических рекомендациях см. </w:t>
      </w:r>
      <w:hyperlink r:id="rId9" w:history="1">
        <w:r>
          <w:rPr>
            <w:rStyle w:val="a4"/>
          </w:rPr>
          <w:t>письмо</w:t>
        </w:r>
      </w:hyperlink>
      <w:r>
        <w:t xml:space="preserve"> Минтруда России от 10 января 2019 г. N 10-9/10/В-36</w:t>
      </w:r>
    </w:p>
    <w:p w:rsidR="00000000" w:rsidRDefault="005D776A">
      <w:r>
        <w:t xml:space="preserve">Данные Методические рекомендации </w:t>
      </w:r>
      <w:r>
        <w:t>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</w:t>
      </w:r>
    </w:p>
    <w:p w:rsidR="00000000" w:rsidRDefault="005D776A">
      <w:r>
        <w:t xml:space="preserve">В соответствии с </w:t>
      </w:r>
      <w:hyperlink r:id="rId10" w:history="1">
        <w:r>
          <w:rPr>
            <w:rStyle w:val="a4"/>
          </w:rPr>
          <w:t>пунктом 25</w:t>
        </w:r>
      </w:hyperlink>
      <w:r>
        <w:t xml:space="preserve">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 Министерство тру</w:t>
      </w:r>
      <w:r>
        <w:t>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</w:t>
      </w:r>
      <w:r>
        <w:t>йствии коррупции, а также уполномочено издавать методические рекомендации и другие инструктивно-методические материалы по данным вопросам.</w:t>
      </w:r>
    </w:p>
    <w:p w:rsidR="00000000" w:rsidRDefault="005D776A">
      <w:r>
        <w:t>В этой связи пунктом 2 раздела 4 протокола заседания президиума Совета при Президенте Российской Федерации по противо</w:t>
      </w:r>
      <w:r>
        <w:t>действию коррупции от 24 апреля 2015 г. N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</w:t>
      </w:r>
      <w:r>
        <w:t xml:space="preserve">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</w:t>
      </w:r>
      <w:hyperlink r:id="rId11" w:history="1">
        <w:r>
          <w:rPr>
            <w:rStyle w:val="a4"/>
          </w:rPr>
          <w:t>законодательства</w:t>
        </w:r>
      </w:hyperlink>
      <w:r>
        <w:t xml:space="preserve">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000000" w:rsidRDefault="005D776A"/>
    <w:p w:rsidR="00000000" w:rsidRDefault="005D776A">
      <w:pPr>
        <w:pStyle w:val="1"/>
      </w:pPr>
      <w:bookmarkStart w:id="0" w:name="sub_1000"/>
      <w:r>
        <w:t>I. Представление сведений о доходах, расходах, об имуществе и обязат</w:t>
      </w:r>
      <w:r>
        <w:t>ельствах имущественного характера</w:t>
      </w:r>
    </w:p>
    <w:bookmarkEnd w:id="0"/>
    <w:p w:rsidR="00000000" w:rsidRDefault="005D776A"/>
    <w:p w:rsidR="00000000" w:rsidRDefault="005D776A">
      <w:r>
        <w:t xml:space="preserve"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</w:t>
      </w:r>
      <w:hyperlink r:id="rId12" w:history="1">
        <w:r>
          <w:rPr>
            <w:rStyle w:val="a4"/>
          </w:rPr>
          <w:t>антикоррупционным законодательством</w:t>
        </w:r>
      </w:hyperlink>
      <w:r>
        <w:t>.</w:t>
      </w:r>
    </w:p>
    <w:p w:rsidR="00000000" w:rsidRDefault="005D776A">
      <w:bookmarkStart w:id="1" w:name="sub_1001"/>
      <w:r>
        <w:rPr>
          <w:rStyle w:val="a3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000000" w:rsidRDefault="005D776A">
      <w:bookmarkStart w:id="2" w:name="sub_1"/>
      <w:bookmarkEnd w:id="1"/>
      <w:r>
        <w:t>1. Сведения о доходах, расходах, об имуществе и обязательствах иму</w:t>
      </w:r>
      <w:r>
        <w:t>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- служащий (работник)), а именно:</w:t>
      </w:r>
    </w:p>
    <w:p w:rsidR="00000000" w:rsidRDefault="005D776A">
      <w:bookmarkStart w:id="3" w:name="sub_2063"/>
      <w:bookmarkEnd w:id="2"/>
      <w:r>
        <w:t>1) лицами, замещающими государственные дол</w:t>
      </w:r>
      <w:r>
        <w:t>жности Российской Федерации, государственные должности субъектов Российской Федерации, муниципальные должности;</w:t>
      </w:r>
    </w:p>
    <w:p w:rsidR="00000000" w:rsidRDefault="005D776A">
      <w:bookmarkStart w:id="4" w:name="sub_2064"/>
      <w:bookmarkEnd w:id="3"/>
      <w:r>
        <w:t>2) государственными и муниципальными служащими, замещающими должности, включенные в перечни, утвержденные нормативными правовыми</w:t>
      </w:r>
      <w:r>
        <w:t xml:space="preserve"> актами Российской Федерации;</w:t>
      </w:r>
    </w:p>
    <w:p w:rsidR="00000000" w:rsidRDefault="005D776A">
      <w:bookmarkStart w:id="5" w:name="sub_2065"/>
      <w:bookmarkEnd w:id="4"/>
      <w:r>
        <w:lastRenderedPageBreak/>
        <w:t>3) работниками государственных корпораций (компаний, публично-правовых компаний), Пенсионного фонда Российской Федерации, Фонда социального страхования Российской Федерации, Федерального фонда обязательного мед</w:t>
      </w:r>
      <w:r>
        <w:t>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</w:t>
      </w:r>
      <w:r>
        <w:t>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000000" w:rsidRDefault="005D776A">
      <w:bookmarkStart w:id="6" w:name="sub_2066"/>
      <w:bookmarkEnd w:id="5"/>
      <w:r>
        <w:t>4) лицами, замещающими должности членов Совета директоров Центрального банка Российской Федерации, иные дол</w:t>
      </w:r>
      <w:r>
        <w:t>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000000" w:rsidRDefault="005D776A">
      <w:bookmarkStart w:id="7" w:name="sub_2067"/>
      <w:bookmarkEnd w:id="6"/>
      <w:r>
        <w:t>5) работниками организаций, создаваемых для выполнения задач, поставленных перед федеральными г</w:t>
      </w:r>
      <w:r>
        <w:t>осударственными органами, замещающими отдельные должности на основании трудового договора в данных организациях, включенные в перечни, утвержденные федеральными государственными органами;</w:t>
      </w:r>
    </w:p>
    <w:p w:rsidR="00000000" w:rsidRDefault="005D776A">
      <w:bookmarkStart w:id="8" w:name="sub_2068"/>
      <w:bookmarkEnd w:id="7"/>
      <w:r>
        <w:t>6) атаманами войскового казачьего общества, внесенно</w:t>
      </w:r>
      <w:r>
        <w:t>го в государственный реестр казачьих обществ в Российской Федерации (далее - атаман войскового казачьего общества);</w:t>
      </w:r>
    </w:p>
    <w:p w:rsidR="00000000" w:rsidRDefault="005D776A">
      <w:bookmarkStart w:id="9" w:name="sub_2069"/>
      <w:bookmarkEnd w:id="8"/>
      <w:r>
        <w:t>7) уполномоченным по правам потребителей финансовых услуг (далее - финансовый уполномоченный), руководитель службы обеспечен</w:t>
      </w:r>
      <w:r>
        <w:t>ия деятельности финансового уполномоченного;</w:t>
      </w:r>
    </w:p>
    <w:p w:rsidR="00000000" w:rsidRDefault="005D776A">
      <w:bookmarkStart w:id="10" w:name="sub_2070"/>
      <w:bookmarkEnd w:id="9"/>
      <w:r>
        <w:t>8) иными лицами в соответствии с законодательством Российской Федерации.</w:t>
      </w:r>
    </w:p>
    <w:p w:rsidR="00000000" w:rsidRDefault="005D776A">
      <w:bookmarkStart w:id="11" w:name="sub_2"/>
      <w:bookmarkEnd w:id="10"/>
      <w:r>
        <w:t>2. Сведения о доходах, об имуществе и обязательствах имущественного характера представляются гражданином, пре</w:t>
      </w:r>
      <w:r>
        <w:t>тендующим на замещение (далее - гражданин):</w:t>
      </w:r>
    </w:p>
    <w:p w:rsidR="00000000" w:rsidRDefault="005D776A">
      <w:bookmarkStart w:id="12" w:name="sub_2071"/>
      <w:bookmarkEnd w:id="11"/>
      <w:r>
        <w:t>1) 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000000" w:rsidRDefault="005D776A">
      <w:bookmarkStart w:id="13" w:name="sub_2072"/>
      <w:bookmarkEnd w:id="12"/>
      <w:r>
        <w:t>2) любой должности государственной службы (поступа</w:t>
      </w:r>
      <w:r>
        <w:t>ющим на службу);</w:t>
      </w:r>
    </w:p>
    <w:p w:rsidR="00000000" w:rsidRDefault="005D776A">
      <w:bookmarkStart w:id="14" w:name="sub_2073"/>
      <w:bookmarkEnd w:id="13"/>
      <w:r>
        <w:t>3) должности муниципальной службы, включенной в перечни, утвержденные нормативными правовыми актами Российской Федерации;</w:t>
      </w:r>
    </w:p>
    <w:p w:rsidR="00000000" w:rsidRDefault="005D776A">
      <w:bookmarkStart w:id="15" w:name="sub_2074"/>
      <w:bookmarkEnd w:id="14"/>
      <w:r>
        <w:t xml:space="preserve">4) должности в государственных корпорациях (компаниях, публично-правовых компаниях), </w:t>
      </w:r>
      <w:r>
        <w:t>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назначение на котору</w:t>
      </w:r>
      <w:r>
        <w:t>ю и освобождение от которой осуществляется Президентом Российской Федерации или Правительством Российской Федерации, и должности, включенной в перечни, утвержденные нормативными актами фондов, локальными нормативными актами организаций;</w:t>
      </w:r>
    </w:p>
    <w:p w:rsidR="00000000" w:rsidRDefault="005D776A">
      <w:bookmarkStart w:id="16" w:name="sub_2075"/>
      <w:bookmarkEnd w:id="15"/>
      <w:r>
        <w:t xml:space="preserve">5) </w:t>
      </w:r>
      <w:r>
        <w:t>должности члена Совета директоров Центрального банка Российской Федерации, должности в Центральном банке Российской Федерации, включенные в перечень, утвержденный Советом директоров Центрального банка Российской Федерации;</w:t>
      </w:r>
    </w:p>
    <w:p w:rsidR="00000000" w:rsidRDefault="005D776A">
      <w:bookmarkStart w:id="17" w:name="sub_2076"/>
      <w:bookmarkEnd w:id="16"/>
      <w:r>
        <w:t>6) отдельной долж</w:t>
      </w:r>
      <w:r>
        <w:t>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перечни, утвержденные федеральными государственными органами;</w:t>
      </w:r>
    </w:p>
    <w:p w:rsidR="00000000" w:rsidRDefault="005D776A">
      <w:bookmarkStart w:id="18" w:name="sub_2077"/>
      <w:bookmarkEnd w:id="17"/>
      <w:r>
        <w:t>7) должности атама</w:t>
      </w:r>
      <w:r>
        <w:t>на войскового казачьего общества (атаманом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общества);</w:t>
      </w:r>
    </w:p>
    <w:p w:rsidR="00000000" w:rsidRDefault="005D776A">
      <w:bookmarkStart w:id="19" w:name="sub_2078"/>
      <w:bookmarkEnd w:id="18"/>
      <w:r>
        <w:t>8)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5D776A">
      <w:bookmarkStart w:id="20" w:name="sub_2079"/>
      <w:bookmarkEnd w:id="19"/>
      <w:r>
        <w:t>9) иных должностей в соответствии с законодательством Российской Федерации.</w:t>
      </w:r>
    </w:p>
    <w:p w:rsidR="00000000" w:rsidRDefault="005D776A">
      <w:bookmarkStart w:id="21" w:name="sub_2080"/>
      <w:bookmarkEnd w:id="20"/>
      <w:r>
        <w:t>3. Сведения о дохо</w:t>
      </w:r>
      <w:r>
        <w:t xml:space="preserve">дах, об имуществе и обязательствах имущественного характера </w:t>
      </w:r>
      <w:r>
        <w:lastRenderedPageBreak/>
        <w:t xml:space="preserve">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3" w:history="1">
        <w:r>
          <w:rPr>
            <w:rStyle w:val="a4"/>
          </w:rPr>
          <w:t>переч</w:t>
        </w:r>
        <w:r>
          <w:rPr>
            <w:rStyle w:val="a4"/>
          </w:rPr>
          <w:t>нем должностей</w:t>
        </w:r>
      </w:hyperlink>
      <w:r>
        <w:t xml:space="preserve">, утвержденным </w:t>
      </w:r>
      <w:hyperlink r:id="rId14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 г. N 557 "Об утверждении перечня должностей федеральной государственной службы, при замещении которых </w:t>
      </w:r>
      <w:r>
        <w:t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</w:t>
      </w:r>
      <w:r>
        <w:t>шеннолетних детей", и претендующим на замещение должности государственной службы в данном государственном органе, предусмотренной этим перечнем.</w:t>
      </w:r>
    </w:p>
    <w:p w:rsidR="00000000" w:rsidRDefault="005D776A">
      <w:bookmarkStart w:id="22" w:name="sub_1002"/>
      <w:bookmarkEnd w:id="21"/>
      <w:r>
        <w:rPr>
          <w:rStyle w:val="a3"/>
        </w:rPr>
        <w:t>Обязательность представления сведений</w:t>
      </w:r>
    </w:p>
    <w:p w:rsidR="00000000" w:rsidRDefault="005D776A">
      <w:bookmarkStart w:id="23" w:name="sub_4"/>
      <w:bookmarkEnd w:id="22"/>
      <w:r>
        <w:t xml:space="preserve">4. Требованиями </w:t>
      </w:r>
      <w:hyperlink r:id="rId15" w:history="1">
        <w:r>
          <w:rPr>
            <w:rStyle w:val="a4"/>
          </w:rPr>
          <w:t>антикоррупционного законодательства</w:t>
        </w:r>
      </w:hyperlink>
      <w:r>
        <w:t xml:space="preserve">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</w:t>
      </w:r>
      <w:r>
        <w:t>ра (далее -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</w:t>
      </w:r>
      <w:r>
        <w:t>обности или иной период неисполнения должностных обязанностей.</w:t>
      </w:r>
    </w:p>
    <w:p w:rsidR="00000000" w:rsidRDefault="005D776A">
      <w:bookmarkStart w:id="24" w:name="sub_5"/>
      <w:bookmarkEnd w:id="23"/>
      <w:r>
        <w:t>5. 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</w:t>
      </w:r>
      <w:r>
        <w:t xml:space="preserve">тся представленными в срок, если были сданы в организацию почтовой связи до 24 часов последнего дня срока, указанного в </w:t>
      </w:r>
      <w:hyperlink w:anchor="sub_7" w:history="1">
        <w:r>
          <w:rPr>
            <w:rStyle w:val="a4"/>
          </w:rPr>
          <w:t>пункте 7</w:t>
        </w:r>
      </w:hyperlink>
      <w:r>
        <w:t xml:space="preserve"> настоящих Методических рекомендаций.</w:t>
      </w:r>
    </w:p>
    <w:p w:rsidR="00000000" w:rsidRDefault="005D776A">
      <w:bookmarkStart w:id="25" w:name="sub_1003"/>
      <w:bookmarkEnd w:id="24"/>
      <w:r>
        <w:rPr>
          <w:rStyle w:val="a3"/>
        </w:rPr>
        <w:t>Сроки представления сведений</w:t>
      </w:r>
    </w:p>
    <w:p w:rsidR="00000000" w:rsidRDefault="005D776A">
      <w:bookmarkStart w:id="26" w:name="sub_6"/>
      <w:bookmarkEnd w:id="25"/>
      <w:r>
        <w:t xml:space="preserve">6. Граждане </w:t>
      </w:r>
      <w:r>
        <w:t>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000000" w:rsidRDefault="005D776A">
      <w:bookmarkStart w:id="27" w:name="sub_7"/>
      <w:bookmarkEnd w:id="26"/>
      <w:r>
        <w:t>7. Служащие (работники) представляют сведения ежегодно в</w:t>
      </w:r>
      <w:r>
        <w:t xml:space="preserve"> следующие сроки:</w:t>
      </w:r>
    </w:p>
    <w:p w:rsidR="00000000" w:rsidRDefault="005D776A">
      <w:bookmarkStart w:id="28" w:name="sub_2081"/>
      <w:bookmarkEnd w:id="27"/>
      <w:r>
        <w:t>1) не позднее 1 апреля 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</w:t>
      </w:r>
      <w:r>
        <w:t>ации Президента Российской Федерации и др.);</w:t>
      </w:r>
    </w:p>
    <w:p w:rsidR="00000000" w:rsidRDefault="005D776A">
      <w:bookmarkStart w:id="29" w:name="sub_2082"/>
      <w:bookmarkEnd w:id="28"/>
      <w:r>
        <w:t>2) не позднее 30 апреля года, следующего за отчетным (государственные служащие, муниципальные служащие, работники Центрального банка Российской Федерации, работники Пенсионного фонда Российской Ф</w:t>
      </w:r>
      <w:r>
        <w:t>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(компаний, публично-правовых компаний), иных организаций, созданных на основании федеральных законов, органи</w:t>
      </w:r>
      <w:r>
        <w:t>заций, создаваемых для выполнения задач, поставленных перед федеральными государственными органами, атаманы войсковых казачьих обществ и др.).</w:t>
      </w:r>
    </w:p>
    <w:p w:rsidR="00000000" w:rsidRDefault="005D776A">
      <w:bookmarkStart w:id="30" w:name="sub_8"/>
      <w:bookmarkEnd w:id="29"/>
      <w:r>
        <w:t>8. Сведения могут быть представлены служащим (работником) в любое время, начиная с 1 января года, сл</w:t>
      </w:r>
      <w:r>
        <w:t>едующего за отчетным.</w:t>
      </w:r>
    </w:p>
    <w:p w:rsidR="00000000" w:rsidRDefault="005D776A">
      <w:bookmarkStart w:id="31" w:name="sub_9"/>
      <w:bookmarkEnd w:id="30"/>
      <w:r>
        <w:t>9. Откладывать представление сведений до апреля не рекомендуется, особенно в случае планируемого длительного отсутствия служащего (работника), например, убытия в служебную командировку или отпуск.</w:t>
      </w:r>
    </w:p>
    <w:p w:rsidR="00000000" w:rsidRDefault="005D776A">
      <w:bookmarkStart w:id="32" w:name="sub_10"/>
      <w:bookmarkEnd w:id="31"/>
      <w:r>
        <w:t>10. Если последн</w:t>
      </w:r>
      <w:r>
        <w:t xml:space="preserve">ий день срока представления сведений приходится на нерабочий день, то сведения представляются в последний рабочий день. В нерабочий день сведения направляются посредством почтовой связи с соблюдением условий, указанных в </w:t>
      </w:r>
      <w:hyperlink w:anchor="sub_5" w:history="1">
        <w:r>
          <w:rPr>
            <w:rStyle w:val="a4"/>
          </w:rPr>
          <w:t>пункте 5</w:t>
        </w:r>
      </w:hyperlink>
      <w:r>
        <w:t xml:space="preserve"> нас</w:t>
      </w:r>
      <w:r>
        <w:t>тоящих Методический рекомендаций.</w:t>
      </w:r>
    </w:p>
    <w:p w:rsidR="00000000" w:rsidRDefault="005D776A">
      <w:bookmarkStart w:id="33" w:name="sub_1004"/>
      <w:bookmarkEnd w:id="32"/>
      <w:r>
        <w:rPr>
          <w:rStyle w:val="a3"/>
        </w:rPr>
        <w:t>Лица, в отношении которых представляются сведения</w:t>
      </w:r>
    </w:p>
    <w:p w:rsidR="00000000" w:rsidRDefault="005D776A">
      <w:bookmarkStart w:id="34" w:name="sub_11"/>
      <w:bookmarkEnd w:id="33"/>
      <w:r>
        <w:t>11. Сведения представляются отдельно:</w:t>
      </w:r>
    </w:p>
    <w:p w:rsidR="00000000" w:rsidRDefault="005D776A">
      <w:bookmarkStart w:id="35" w:name="sub_2083"/>
      <w:bookmarkEnd w:id="34"/>
      <w:r>
        <w:t>1) в отношении служащего (работника),</w:t>
      </w:r>
    </w:p>
    <w:p w:rsidR="00000000" w:rsidRDefault="005D776A">
      <w:bookmarkStart w:id="36" w:name="sub_2084"/>
      <w:bookmarkEnd w:id="35"/>
      <w:r>
        <w:lastRenderedPageBreak/>
        <w:t>2) в отношении его супруги (супруга),</w:t>
      </w:r>
    </w:p>
    <w:p w:rsidR="00000000" w:rsidRDefault="005D776A">
      <w:bookmarkStart w:id="37" w:name="sub_2085"/>
      <w:bookmarkEnd w:id="36"/>
      <w:r>
        <w:t>3) в отношении каждого несовершеннолетнего ребенка служащего (работника).</w:t>
      </w:r>
    </w:p>
    <w:bookmarkEnd w:id="37"/>
    <w:p w:rsidR="00000000" w:rsidRDefault="005D776A">
      <w:r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</w:t>
      </w:r>
      <w:r>
        <w:t>льствах имущественного характера -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000000" w:rsidRDefault="005D776A">
      <w:bookmarkStart w:id="38" w:name="sub_12"/>
      <w:r>
        <w:t>12. Отчетный период и отчетная дата представления с</w:t>
      </w:r>
      <w:r>
        <w:t>ведений, установленные для граждан и служащих (работников), различны:</w:t>
      </w:r>
    </w:p>
    <w:p w:rsidR="00000000" w:rsidRDefault="005D776A">
      <w:bookmarkStart w:id="39" w:name="sub_2088"/>
      <w:bookmarkEnd w:id="38"/>
      <w:r>
        <w:t>1) гражданин представляет:</w:t>
      </w:r>
    </w:p>
    <w:p w:rsidR="00000000" w:rsidRDefault="005D776A">
      <w:bookmarkStart w:id="40" w:name="sub_2086"/>
      <w:bookmarkEnd w:id="39"/>
      <w:r>
        <w:t>а) сведения о своих доходах, доходах супруги (супруга) и несовершеннолетних детей, полученных за календарный год, предшествующий </w:t>
      </w:r>
      <w:r>
        <w:t>году подачи документов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00000" w:rsidRDefault="005D776A">
      <w:bookmarkStart w:id="41" w:name="sub_2087"/>
      <w:bookmarkEnd w:id="40"/>
      <w:r>
        <w:t>б) сведения об имуществе, прина</w:t>
      </w:r>
      <w:r>
        <w:t>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</w:t>
      </w:r>
      <w:r>
        <w:t xml:space="preserve"> месяцу подачи документов (на отчетную дату);</w:t>
      </w:r>
    </w:p>
    <w:p w:rsidR="00000000" w:rsidRDefault="005D776A">
      <w:bookmarkStart w:id="42" w:name="sub_2091"/>
      <w:bookmarkEnd w:id="41"/>
      <w:r>
        <w:t>2) служащий (работник) представляет ежегодно:</w:t>
      </w:r>
    </w:p>
    <w:p w:rsidR="00000000" w:rsidRDefault="005D776A">
      <w:bookmarkStart w:id="43" w:name="sub_2089"/>
      <w:bookmarkEnd w:id="42"/>
      <w:r>
        <w:t>а) сведения о своих доходах и расходах, доходах и расходах супруги (супруга) и несовершеннолетних детей, полученных за календарный г</w:t>
      </w:r>
      <w:r>
        <w:t>од, предшествующий году представления сведений (с 1 января по 31 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000000" w:rsidRDefault="005D776A">
      <w:bookmarkStart w:id="44" w:name="sub_2090"/>
      <w:bookmarkEnd w:id="43"/>
      <w:r>
        <w:t>б) свед</w:t>
      </w:r>
      <w:r>
        <w:t>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конец отчетн</w:t>
      </w:r>
      <w:r>
        <w:t>ого периода (31 декабря года, предшествующего году представления сведений);</w:t>
      </w:r>
    </w:p>
    <w:p w:rsidR="00000000" w:rsidRDefault="005D776A">
      <w:bookmarkStart w:id="45" w:name="sub_2092"/>
      <w:bookmarkEnd w:id="44"/>
      <w:r>
        <w:t>3) 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</w:t>
      </w:r>
      <w:r>
        <w:t>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 год, предшествующий году назначения (с 1 января по 31 декабря), а также сведения о недвижи</w:t>
      </w:r>
      <w:r>
        <w:t>мом имуществе, транспортных средствах и ценных бумагах, отчужденных в течение указанного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</w:t>
      </w:r>
      <w:r>
        <w:t>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000000" w:rsidRDefault="005D776A">
      <w:bookmarkStart w:id="46" w:name="sub_1005"/>
      <w:bookmarkEnd w:id="45"/>
      <w:r>
        <w:rPr>
          <w:rStyle w:val="a3"/>
        </w:rPr>
        <w:t>Замещение конкретной должности на отчетную дату как основание для представления сведений</w:t>
      </w:r>
    </w:p>
    <w:p w:rsidR="00000000" w:rsidRDefault="005D776A">
      <w:bookmarkStart w:id="47" w:name="sub_13"/>
      <w:bookmarkEnd w:id="46"/>
      <w:r>
        <w:t>13. Служащий (работник) должен представить сведения, если по состоянию на 31 декабря отчетного года:</w:t>
      </w:r>
    </w:p>
    <w:p w:rsidR="00000000" w:rsidRDefault="005D776A">
      <w:bookmarkStart w:id="48" w:name="sub_2093"/>
      <w:bookmarkEnd w:id="47"/>
      <w:r>
        <w:t>1) 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000000" w:rsidRDefault="005D776A">
      <w:bookmarkStart w:id="49" w:name="sub_2094"/>
      <w:bookmarkEnd w:id="48"/>
      <w:r>
        <w:t>2) временно замещаемая им должность, обязанности по которой исполнялись служащим (работником) в соответствии с приказом (распоряжением) представителя нанимателя (работодателя), была включена в соответствующий перечень должностей.</w:t>
      </w:r>
    </w:p>
    <w:p w:rsidR="00000000" w:rsidRDefault="005D776A">
      <w:bookmarkStart w:id="50" w:name="sub_14"/>
      <w:bookmarkEnd w:id="49"/>
      <w:r>
        <w:t>14.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 года.</w:t>
      </w:r>
    </w:p>
    <w:p w:rsidR="00000000" w:rsidRDefault="005D776A">
      <w:bookmarkStart w:id="51" w:name="sub_15"/>
      <w:bookmarkEnd w:id="50"/>
      <w:r>
        <w:lastRenderedPageBreak/>
        <w:t>15. Перевод служащего в другой гос</w:t>
      </w:r>
      <w:r>
        <w:t>ударственный орган в период с 1 января по 1(30) апреля 2019 г. не освобождает его от обязанности представить сведения в соответствующее структурное подразделение государственного органа, в котором он замещал должность 31 декабря 2018 г.</w:t>
      </w:r>
    </w:p>
    <w:p w:rsidR="00000000" w:rsidRDefault="005D776A">
      <w:bookmarkStart w:id="52" w:name="sub_16"/>
      <w:bookmarkEnd w:id="51"/>
      <w:r>
        <w:t>16. Представление сведений в случае увольнения служащего (работника) в период с 1 января по 1(30) апреля 2019 г. в соответствующее структурное подразделение государственного органа, в котором он замещал должность 31 декабря 2018 г., не является нарушением.</w:t>
      </w:r>
    </w:p>
    <w:p w:rsidR="00000000" w:rsidRDefault="005D776A">
      <w:bookmarkStart w:id="53" w:name="sub_17"/>
      <w:bookmarkEnd w:id="52"/>
      <w:r>
        <w:t>17. В случае замещения работником нескольких должностей в одной организации (внутреннее совместительство, т.е. работник заключил трудовой договор о выполнении в свободное от основной работы время другой регулярной оплачиваемой работы у того же</w:t>
      </w:r>
      <w:r>
        <w:t xml:space="preserve"> работодателя), замещение которых влечет обязанность представлять сведения, то таким работником заполняется одна справка с указанием обеих должностей.</w:t>
      </w:r>
    </w:p>
    <w:bookmarkEnd w:id="53"/>
    <w:p w:rsidR="00000000" w:rsidRDefault="005D776A">
      <w:r>
        <w:t>При внешнем совместительстве (работником заключен трудовой договор о выполнении в свободное от осно</w:t>
      </w:r>
      <w:r>
        <w:t>вной работы время другой регулярной оплачиваемой работы у другого работодателя) работник, замещающий должности в разных организациях, замещение которых влечет обязанность представлять сведения, представляет в данные организации две справки (заполняются отд</w:t>
      </w:r>
      <w:r>
        <w:t>ельно для каждой должности). Количество справок, представляемых в отношении членов семьи, не меняется.</w:t>
      </w:r>
    </w:p>
    <w:p w:rsidR="00000000" w:rsidRDefault="005D776A">
      <w:bookmarkStart w:id="54" w:name="sub_1006"/>
      <w:r>
        <w:rPr>
          <w:rStyle w:val="a3"/>
        </w:rPr>
        <w:t>Определение круга лиц (членов семьи), в отношении которых необходимо представить сведения</w:t>
      </w:r>
    </w:p>
    <w:p w:rsidR="00000000" w:rsidRDefault="005D776A">
      <w:bookmarkStart w:id="55" w:name="sub_18"/>
      <w:bookmarkEnd w:id="54"/>
      <w:r>
        <w:t>18. Сведения о доходах, расходах, об имущ</w:t>
      </w:r>
      <w:r>
        <w:t>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000000" w:rsidRDefault="005D776A">
      <w:bookmarkStart w:id="56" w:name="sub_1007"/>
      <w:bookmarkEnd w:id="55"/>
      <w:r>
        <w:rPr>
          <w:rStyle w:val="a3"/>
        </w:rPr>
        <w:t>Супруги</w:t>
      </w:r>
    </w:p>
    <w:p w:rsidR="00000000" w:rsidRDefault="005D776A">
      <w:bookmarkStart w:id="57" w:name="sub_19"/>
      <w:bookmarkEnd w:id="56"/>
      <w:r>
        <w:t>19. При представлении сведений в отношении су</w:t>
      </w:r>
      <w:r>
        <w:t xml:space="preserve">пруги (супруга) следует учитывать положения </w:t>
      </w:r>
      <w:hyperlink r:id="rId16" w:history="1">
        <w:r>
          <w:rPr>
            <w:rStyle w:val="a4"/>
          </w:rPr>
          <w:t>статей 10</w:t>
        </w:r>
      </w:hyperlink>
      <w:r>
        <w:t xml:space="preserve"> "Заключение брака" и </w:t>
      </w:r>
      <w:hyperlink r:id="rId17" w:history="1">
        <w:r>
          <w:rPr>
            <w:rStyle w:val="a4"/>
          </w:rPr>
          <w:t>25</w:t>
        </w:r>
      </w:hyperlink>
      <w:r>
        <w:t xml:space="preserve"> "Момент прекращения брака при его </w:t>
      </w:r>
      <w:r>
        <w:t>расторжении" Семейного кодекса Российской Федерации.</w:t>
      </w:r>
    </w:p>
    <w:p w:rsidR="00000000" w:rsidRDefault="005D776A">
      <w:bookmarkStart w:id="58" w:name="sub_20"/>
      <w:bookmarkEnd w:id="57"/>
      <w:r>
        <w:t xml:space="preserve">20. Согласно </w:t>
      </w:r>
      <w:hyperlink r:id="rId18" w:history="1">
        <w:r>
          <w:rPr>
            <w:rStyle w:val="a4"/>
          </w:rPr>
          <w:t>статье 10</w:t>
        </w:r>
      </w:hyperlink>
      <w:r>
        <w:t xml:space="preserve"> Семейного кодекса Российской Федерации права и обязанности супругов возникают со дня государстве</w:t>
      </w:r>
      <w:r>
        <w:t>нной регистрации заключения брака в органах записи актов гражданского состояния.</w:t>
      </w:r>
    </w:p>
    <w:bookmarkEnd w:id="58"/>
    <w:p w:rsidR="00000000" w:rsidRDefault="005D776A">
      <w:r>
        <w:t>Перечень ситуаций и рекомендуемые действия (таблица N 1):</w:t>
      </w:r>
    </w:p>
    <w:p w:rsidR="00000000" w:rsidRDefault="005D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Пример: служащий (работник) представляет сведения в 2019 году (за отчетный 2018 г.)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заключен в органах з</w:t>
            </w:r>
            <w:r w:rsidRPr="005D776A">
              <w:rPr>
                <w:rFonts w:eastAsiaTheme="minorEastAsia"/>
              </w:rPr>
              <w:t>аписи актов гражданского состояния (далее - ЗАГС) в ноябре 2018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супруги (супруга) представляются, поскольку по состоянию на отчетную дату (31 декабря 2018 года) служащий (работник)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заключен в ЗАГСе в марте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супруги (супруга) не представляются, поскольку по состоянию на отчетную дату (31 декабря 2018 года) служащий (работник) не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Пример: гражданин в сентябре 2019 года представляет све</w:t>
            </w:r>
            <w:r w:rsidRPr="005D776A">
              <w:rPr>
                <w:rFonts w:eastAsiaTheme="minorEastAsia"/>
              </w:rPr>
              <w:t>дения в связи с подачей документов для назначения на должность. Отчетной датой является 1 августа 2019 года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заключен 1 февраля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супруги представляются, поскольку по состоянию на отчетную дату (1 августа 2019 года) гражда</w:t>
            </w:r>
            <w:r w:rsidRPr="005D776A">
              <w:rPr>
                <w:rFonts w:eastAsiaTheme="minorEastAsia"/>
              </w:rPr>
              <w:t>нин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заключен 2 августа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супруги не представляются, поскольку по состоянию на отчетную дату (1 августа 2019 года) гражданин еще не вступил в брак</w:t>
            </w:r>
          </w:p>
        </w:tc>
      </w:tr>
    </w:tbl>
    <w:p w:rsidR="00000000" w:rsidRDefault="005D776A">
      <w:bookmarkStart w:id="59" w:name="sub_21"/>
      <w:r>
        <w:t xml:space="preserve">21. Согласно </w:t>
      </w:r>
      <w:hyperlink r:id="rId19" w:history="1">
        <w:r>
          <w:rPr>
            <w:rStyle w:val="a4"/>
          </w:rPr>
          <w:t>статье 25</w:t>
        </w:r>
      </w:hyperlink>
      <w:r>
        <w:t xml:space="preserve">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</w:t>
      </w:r>
      <w:r>
        <w:lastRenderedPageBreak/>
        <w:t>суде - с</w:t>
      </w:r>
      <w:r>
        <w:t>о дня вступления решения суда в законную силу (а не в день принятия такого решения).</w:t>
      </w:r>
    </w:p>
    <w:bookmarkEnd w:id="59"/>
    <w:p w:rsidR="00000000" w:rsidRDefault="005D776A">
      <w:r>
        <w:t>Перечень ситуаций и рекомендуемые действия (таблица N 2)</w:t>
      </w:r>
    </w:p>
    <w:p w:rsidR="00000000" w:rsidRDefault="005D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Пример: служащий (работник) представляет сведения в 2019 году (за отчетный 2018 г.)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был расторгнут в ЗАГСе в ноябре 2018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бывшей супруги не представляются, поскольку по состоянию на отчетную дату (31 декабря 2018 года) служащий (работник) не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Окончательное решение о расторжении брака было принято судом 12 декабря 2018 года и вступило в законную силу 12 января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бывшей супруги представляются, поскольку решение о расторжении брака вступает в силу по истечении месяца с</w:t>
            </w:r>
            <w:r w:rsidRPr="005D776A">
              <w:rPr>
                <w:rFonts w:eastAsiaTheme="minorEastAsia"/>
              </w:rPr>
              <w:t>о дня принятия решения суда в окончательной форме. В рассматриваемой ситуации решение о расторжении брака вступило в силу 12 января 2019 года. Таким образом, по состоянию на отчетную дату (31 декабря 2018 года) служащий (работник) считался состоявшим в бра</w:t>
            </w:r>
            <w:r w:rsidRPr="005D776A">
              <w:rPr>
                <w:rFonts w:eastAsiaTheme="minorEastAsia"/>
              </w:rPr>
              <w:t>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был расторгнут в ЗАГСе в марте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бывшей супруги представляются, поскольку по состоянию на отчетную дату (31 декабря 2018 года) служащий (работник)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Пример: гражданин в сентябре 2019 </w:t>
            </w:r>
            <w:r w:rsidRPr="005D776A">
              <w:rPr>
                <w:rFonts w:eastAsiaTheme="minorEastAsia"/>
              </w:rPr>
              <w:t>года представляет сведения в связи с подачей документов для назначения на должность. Отчетной датой является 1 августа 2019 года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был расторгнут в ЗАГСе 1 июля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 xml:space="preserve">сведения в отношении бывшей супруги не представляются, поскольку по состоянию на </w:t>
            </w:r>
            <w:r w:rsidRPr="005D776A">
              <w:rPr>
                <w:rFonts w:eastAsiaTheme="minorEastAsia"/>
              </w:rPr>
              <w:t>отчетную дату (1 августа 2019 года) гражданин не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Брак был расторгнут в ЗАГСе 2 августа 2019 года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бывшей супруги представляются, поскольку по состоянию на отчетную дату (1 августа 2019 года) гражданин состоял в браке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Окончательное решение о расторжении брака было принято судом 4 июля 2019 года и вступило в законную силу 4 августа 2019 г.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бывшей супруги представляются, поскольку решение о расторжении брака вступает в законную силу по истечении месяц</w:t>
            </w:r>
            <w:r w:rsidRPr="005D776A">
              <w:rPr>
                <w:rFonts w:eastAsiaTheme="minorEastAsia"/>
              </w:rPr>
              <w:t>а со дня принятия решения суда в окончательной форме. В рассматриваемой ситуации срок истек 5 августа 2019 года. Таким образом, по состоянию на отчетную дату (1 августа 2019 года) гражданин считался состоявшим в браке</w:t>
            </w:r>
          </w:p>
        </w:tc>
      </w:tr>
    </w:tbl>
    <w:p w:rsidR="00000000" w:rsidRDefault="005D776A">
      <w:bookmarkStart w:id="60" w:name="sub_1008"/>
      <w:r>
        <w:rPr>
          <w:rStyle w:val="a3"/>
        </w:rPr>
        <w:t>Несовершеннолетние дети</w:t>
      </w:r>
    </w:p>
    <w:p w:rsidR="00000000" w:rsidRDefault="005D776A">
      <w:bookmarkStart w:id="61" w:name="sub_22"/>
      <w:bookmarkEnd w:id="60"/>
      <w:r>
        <w:t xml:space="preserve">22. </w:t>
      </w:r>
      <w:hyperlink r:id="rId20" w:history="1">
        <w:r>
          <w:rPr>
            <w:rStyle w:val="a4"/>
          </w:rPr>
          <w:t>Статья 60</w:t>
        </w:r>
      </w:hyperlink>
      <w:r>
        <w:t xml:space="preserve">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</w:t>
      </w:r>
      <w:r>
        <w:t>и с 18 лет. Таким образом, ребенок считается совершеннолетним при достижении им возраста 18 лет.</w:t>
      </w:r>
    </w:p>
    <w:p w:rsidR="00000000" w:rsidRDefault="005D776A">
      <w:bookmarkStart w:id="62" w:name="sub_23"/>
      <w:bookmarkEnd w:id="61"/>
      <w:r>
        <w:t>23. При представлении сведений в отношении несовершеннолетних детей следует учитывать, что лицо считается достигшим определенного возраста на следу</w:t>
      </w:r>
      <w:r>
        <w:t>ющий день после дня рождения.</w:t>
      </w:r>
    </w:p>
    <w:bookmarkEnd w:id="62"/>
    <w:p w:rsidR="00000000" w:rsidRDefault="005D776A">
      <w:r>
        <w:t>Перечень ситуаций и рекомендуемые действия (таблица N 3):</w:t>
      </w:r>
    </w:p>
    <w:p w:rsidR="00000000" w:rsidRDefault="005D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Пример: служащий (работник) представляет сведения в 2019 году (за отчетный 2018 г.)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Дочери служащего (работника) 21 мая 2018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 xml:space="preserve">сведения в </w:t>
            </w:r>
            <w:r w:rsidRPr="005D776A">
              <w:rPr>
                <w:rFonts w:eastAsiaTheme="minorEastAsia"/>
              </w:rPr>
              <w:t>отношении дочери не представляются, поскольку по состоянию на отчетную дату (31 декабря 2018 года) дочери служащего (работника) уже исполнилось 18 лет, она являлась совершеннолетней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 xml:space="preserve">Дочери служащего </w:t>
            </w:r>
            <w:r w:rsidRPr="005D776A">
              <w:rPr>
                <w:rFonts w:eastAsiaTheme="minorEastAsia"/>
              </w:rPr>
              <w:lastRenderedPageBreak/>
              <w:t>(работника) 30 декабря 2018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lastRenderedPageBreak/>
              <w:t xml:space="preserve">сведения в отношении дочери не представляются, поскольку по </w:t>
            </w:r>
            <w:r w:rsidRPr="005D776A">
              <w:rPr>
                <w:rFonts w:eastAsiaTheme="minorEastAsia"/>
              </w:rPr>
              <w:lastRenderedPageBreak/>
              <w:t>состоянию на отчетную дату (31 декабря 2018 года) дочери служащего (работника) уже исполнилось 18 лет, она являлась совершеннолетней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lastRenderedPageBreak/>
              <w:t xml:space="preserve">Дочери служащего (работника) 31 декабря 2018 года исполнилось </w:t>
            </w:r>
            <w:r w:rsidRPr="005D776A">
              <w:rPr>
                <w:rFonts w:eastAsiaTheme="minorEastAsia"/>
              </w:rPr>
              <w:t>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дочери представляются, поскольку дочь служащего (работника) считается достигшей возраста 18 лет на следующий день после дня рождения, то есть 1 января 2019 года. Таким образом, по состоянию на отчетную дату (31 декабря 2018 года</w:t>
            </w:r>
            <w:r w:rsidRPr="005D776A">
              <w:rPr>
                <w:rFonts w:eastAsiaTheme="minorEastAsia"/>
              </w:rPr>
              <w:t>) она еще являлась несовершеннолетней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Пример: гражданин представляет в сентябре 2019 года сведения в связи с назначением на должность. Отчетной датой является 1 августа 2019 года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Сыну гражданина 5 мая 2019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сына не представляются, поскольку он являлся совершеннолетним и по состоянию на отчетную дату (1 августа 2019 года) сыну гражданина уже исполнилось 18 лет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Сыну гражданина 1 августа 2019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сын</w:t>
            </w:r>
            <w:r w:rsidRPr="005D776A">
              <w:rPr>
                <w:rFonts w:eastAsiaTheme="minorEastAsia"/>
              </w:rPr>
              <w:t>а представляются, поскольку сын гражданина считается достигшим возраста 18 лет на следующий день после дня рождения, то есть 2 августа 2019 года. Таким образом, по состоянию на отчетную дату (1 августа 2019 года) он еще являлся несовершеннолетним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Сыну гра</w:t>
            </w:r>
            <w:r w:rsidRPr="005D776A">
              <w:rPr>
                <w:rFonts w:eastAsiaTheme="minorEastAsia"/>
              </w:rPr>
              <w:t>жданина 17 августа 2019 года исполнилось 18 лет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сведения в отношении сына представляются, поскольку по состоянию на отчетную дату (1 августа 2019 года) сын гражданина являлся несовершеннолетним</w:t>
            </w:r>
          </w:p>
        </w:tc>
      </w:tr>
    </w:tbl>
    <w:p w:rsidR="00000000" w:rsidRDefault="005D776A">
      <w:bookmarkStart w:id="63" w:name="sub_24"/>
      <w:r>
        <w:t>24. Представление служащим (работником) сведений в отношении несовершеннолетнего ребенка, в случае если служащий (работник) является опекуном (попечителем), его супруга (супруг) является опекуном (попечителем) или его супруга (супруг) является усыновителем</w:t>
      </w:r>
      <w:r>
        <w:t xml:space="preserve"> такого ребенка, не является нарушением.</w:t>
      </w:r>
    </w:p>
    <w:p w:rsidR="00000000" w:rsidRDefault="005D776A">
      <w:bookmarkStart w:id="64" w:name="sub_25"/>
      <w:bookmarkEnd w:id="63"/>
      <w:r>
        <w:t>25. 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000000" w:rsidRDefault="005D776A">
      <w:bookmarkStart w:id="65" w:name="sub_1009"/>
      <w:bookmarkEnd w:id="64"/>
      <w:r>
        <w:rPr>
          <w:rStyle w:val="a3"/>
        </w:rPr>
        <w:t>Уточнение представленных сведений</w:t>
      </w:r>
    </w:p>
    <w:p w:rsidR="00000000" w:rsidRDefault="005D776A">
      <w:bookmarkStart w:id="66" w:name="sub_26"/>
      <w:bookmarkEnd w:id="65"/>
      <w:r>
        <w:t>26. 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000000" w:rsidRDefault="005D776A">
      <w:bookmarkStart w:id="67" w:name="sub_27"/>
      <w:bookmarkEnd w:id="66"/>
      <w:r>
        <w:t>27. Служащий, замещаю</w:t>
      </w:r>
      <w:r>
        <w:t>щий должность, не включенную в соответствующий перечень, и претендующий на замещение должности, предусмотренную перечнем, может представить уточненные сведения в течение одного месяца со дня представления сведений в соответствии с законодательством Российс</w:t>
      </w:r>
      <w:r>
        <w:t>кой Федерации.</w:t>
      </w:r>
    </w:p>
    <w:p w:rsidR="00000000" w:rsidRDefault="005D776A">
      <w:bookmarkStart w:id="68" w:name="sub_28"/>
      <w:bookmarkEnd w:id="67"/>
      <w:r>
        <w:t>28. Служащий (работник) может представить уточненные сведения в течение одного месяца после окончания срока представления сведений (1 (30) апреля года, следующего за отчетным), а именно 1 (31) мая года, следующего за отчетным.</w:t>
      </w:r>
    </w:p>
    <w:p w:rsidR="00000000" w:rsidRDefault="005D776A">
      <w:bookmarkStart w:id="69" w:name="sub_29"/>
      <w:bookmarkEnd w:id="68"/>
      <w:r>
        <w:t>29. Представление уточненных сведений предусматривает повторное представление только справки о доходах, расходах, об имуществе и обязательствах имущественного характера, в которой не отражены или не полностью отражены какие-либо сведения либо име</w:t>
      </w:r>
      <w:r>
        <w:t>ются ошибки.</w:t>
      </w:r>
    </w:p>
    <w:p w:rsidR="00000000" w:rsidRDefault="005D776A">
      <w:bookmarkStart w:id="70" w:name="sub_1010"/>
      <w:bookmarkEnd w:id="69"/>
      <w:r>
        <w:rPr>
          <w:rStyle w:val="a3"/>
        </w:rPr>
        <w:t>Рекомендуемые действия при невозможности представить сведения в отношении члена семьи</w:t>
      </w:r>
    </w:p>
    <w:p w:rsidR="00000000" w:rsidRDefault="005D776A">
      <w:bookmarkStart w:id="71" w:name="sub_30"/>
      <w:bookmarkEnd w:id="70"/>
      <w:r>
        <w:t>30. При невозможности по объективным причинам представить сведения о доходах, об имуществе и обязательствах имущественного характ</w:t>
      </w:r>
      <w:r>
        <w:t xml:space="preserve">ера своей супруги (супруга), своих несовершеннолетних детей служащему (работнику) следует обратиться с заявлением, предусмотренным </w:t>
      </w:r>
      <w:hyperlink r:id="rId21" w:history="1">
        <w:r>
          <w:rPr>
            <w:rStyle w:val="a4"/>
          </w:rPr>
          <w:t>абзацем третьим подпункта "б" пункта 2</w:t>
        </w:r>
      </w:hyperlink>
      <w:r>
        <w:t xml:space="preserve"> Положения о </w:t>
      </w:r>
      <w:r>
        <w:t>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</w:t>
      </w:r>
      <w:r>
        <w:t xml:space="preserve">ьные должности </w:t>
      </w:r>
      <w:r>
        <w:lastRenderedPageBreak/>
        <w:t xml:space="preserve">федеральной государственной службы, и урегулирования конфликта интересов, а также некоторых обращений граждан, утвержденного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25 </w:t>
      </w:r>
      <w:r>
        <w:t xml:space="preserve">февраля 2011 г. N 233 "О некоторых вопросах организации деятельности президиума Совета при Президенте Российской Федерации по противодействию коррупции", </w:t>
      </w:r>
      <w:hyperlink r:id="rId23" w:history="1">
        <w:r>
          <w:rPr>
            <w:rStyle w:val="a4"/>
          </w:rPr>
          <w:t>абзацем третьим подпункта "б" пу</w:t>
        </w:r>
        <w:r>
          <w:rPr>
            <w:rStyle w:val="a4"/>
          </w:rPr>
          <w:t>нкта 16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</w:t>
      </w:r>
      <w:hyperlink r:id="rId24" w:history="1">
        <w:r>
          <w:rPr>
            <w:rStyle w:val="a4"/>
          </w:rPr>
          <w:t>Указом</w:t>
        </w:r>
      </w:hyperlink>
      <w:r>
        <w:t xml:space="preserve"> Президента </w:t>
      </w:r>
      <w:r>
        <w:t xml:space="preserve">Российской Федерации от 1 июля 2010 г. N 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25" w:history="1">
        <w:r>
          <w:rPr>
            <w:rStyle w:val="a4"/>
          </w:rPr>
          <w:t>пун</w:t>
        </w:r>
        <w:r>
          <w:rPr>
            <w:rStyle w:val="a4"/>
          </w:rPr>
          <w:t>ктом 11</w:t>
        </w:r>
      </w:hyperlink>
      <w:r>
        <w:t xml:space="preserve">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9 октября 2017 г. N 472 "О представлении атаманами войсковых казачьих обществ, внесенных в государственный реестр казачьих обществ в Российской Федерации, све</w:t>
      </w:r>
      <w:r>
        <w:t>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 </w:t>
      </w:r>
      <w:r>
        <w:t>г. N 460".</w:t>
      </w:r>
    </w:p>
    <w:p w:rsidR="00000000" w:rsidRDefault="005D776A">
      <w:bookmarkStart w:id="72" w:name="sub_31"/>
      <w:bookmarkEnd w:id="71"/>
      <w:r>
        <w:t>31. Заявление должно быть направлено до истечения срока, установленного для представления служащим (работником) сведений.</w:t>
      </w:r>
    </w:p>
    <w:bookmarkEnd w:id="72"/>
    <w:p w:rsidR="00000000" w:rsidRDefault="005D776A">
      <w:r>
        <w:t>Заявление подается (таблица N 4):</w:t>
      </w:r>
    </w:p>
    <w:p w:rsidR="00000000" w:rsidRDefault="005D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0"/>
        <w:gridCol w:w="6580"/>
      </w:tblGrid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В Управление Президента Российской Федерации по вопросам противодейств</w:t>
            </w:r>
            <w:r w:rsidRPr="005D776A">
              <w:rPr>
                <w:rFonts w:eastAsiaTheme="minorEastAsia"/>
              </w:rPr>
              <w:t>ия коррупции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(компаниях, публично-правовых компаниях), иных организациях, созданных на основании федер</w:t>
            </w:r>
            <w:r w:rsidRPr="005D776A">
              <w:rPr>
                <w:rFonts w:eastAsiaTheme="minorEastAsia"/>
              </w:rPr>
              <w:t>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</w:t>
            </w:r>
            <w:r w:rsidRPr="005D776A">
              <w:rPr>
                <w:rFonts w:eastAsiaTheme="minorEastAsia"/>
              </w:rPr>
              <w:t>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В Департамент государственной службы и кадров Правительства Российской Федерации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лицами, замещающими должности федеральной государственной службы, должности в государственных корпорациях (компаниях, публично-правовых компаниях), иных организациях, созданны</w:t>
            </w:r>
            <w:r w:rsidRPr="005D776A">
              <w:rPr>
                <w:rFonts w:eastAsiaTheme="minorEastAsia"/>
              </w:rPr>
              <w:t>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</w:t>
            </w:r>
            <w:r w:rsidRPr="005D776A">
              <w:rPr>
                <w:rFonts w:eastAsiaTheme="minorEastAsia"/>
              </w:rPr>
              <w:t>тся Правительством Российской Федерации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 xml:space="preserve">В подразделение кадровой службы федерального государственного органа по профилактике коррупционных и иных правонарушений (если иное не предусмотрено </w:t>
            </w:r>
            <w:r w:rsidRPr="005D776A">
              <w:rPr>
                <w:rFonts w:eastAsiaTheme="minorEastAsia"/>
              </w:rPr>
              <w:lastRenderedPageBreak/>
              <w:t>нормативным правовым актом федерального государственного органа, з</w:t>
            </w:r>
            <w:r w:rsidRPr="005D776A">
              <w:rPr>
                <w:rFonts w:eastAsiaTheme="minorEastAsia"/>
              </w:rPr>
              <w:t>арегистрированным в установленном порядке)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lastRenderedPageBreak/>
              <w:t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</w:t>
            </w:r>
            <w:r w:rsidRPr="005D776A">
              <w:rPr>
                <w:rFonts w:eastAsiaTheme="minorEastAsia"/>
              </w:rPr>
              <w:t xml:space="preserve">изациях, создаваемых для выполнения задач, поставленных перед федеральными </w:t>
            </w:r>
            <w:r w:rsidRPr="005D776A">
              <w:rPr>
                <w:rFonts w:eastAsiaTheme="minorEastAsia"/>
              </w:rPr>
              <w:lastRenderedPageBreak/>
              <w:t>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Правительством Российской Ф</w:t>
            </w:r>
            <w:r w:rsidRPr="005D776A">
              <w:rPr>
                <w:rFonts w:eastAsiaTheme="minorEastAsia"/>
              </w:rPr>
              <w:t>едерации)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</w:t>
            </w:r>
            <w:r w:rsidRPr="005D776A">
              <w:rPr>
                <w:rFonts w:eastAsiaTheme="minorEastAsia"/>
              </w:rPr>
              <w:t>ерального фонда обязательного медицинского страхования, государственной корпорации (компании, публично-правовой компании), иной организации, созданной на основании федерального закона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лицами, замещающими должности, включенные в перечни, установленные норма</w:t>
            </w:r>
            <w:r w:rsidRPr="005D776A">
              <w:rPr>
                <w:rFonts w:eastAsiaTheme="minorEastAsia"/>
              </w:rPr>
              <w:t>тивными актами фондов, локальными нормативными актами государственных корпораций (компаний, публично-правовых компаний) и иных организаций, созданных на основании федеральных законов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В подразделение по профилактике коррупционных и иных правонарушений Цент</w:t>
            </w:r>
            <w:r w:rsidRPr="005D776A">
              <w:rPr>
                <w:rFonts w:eastAsiaTheme="minorEastAsia"/>
              </w:rPr>
              <w:t>рального банка Российской Федерации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лицами, занимающими должности, включенные в перечень, утвержденный Советом директоров Центрального банка Российской Федерации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 xml:space="preserve">атаманами войскового казачьего общества и атаманами войскового казачьего </w:t>
            </w:r>
            <w:r w:rsidRPr="005D776A">
              <w:rPr>
                <w:rFonts w:eastAsiaTheme="minorEastAsia"/>
              </w:rPr>
              <w:t>общества,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000000" w:rsidRDefault="005D776A">
      <w:bookmarkStart w:id="73" w:name="sub_32"/>
      <w:r>
        <w:t>32. Для служащих (работников) право направить заявление о не</w:t>
      </w:r>
      <w:r>
        <w:t>возможности представить сведения о своих доходах, расходах, об имуществе и обязательствах имущественного характера законодательством не предусмотрено.</w:t>
      </w:r>
    </w:p>
    <w:p w:rsidR="00000000" w:rsidRDefault="005D776A">
      <w:bookmarkStart w:id="74" w:name="sub_33"/>
      <w:bookmarkEnd w:id="73"/>
      <w:r>
        <w:t>33. 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000000" w:rsidRDefault="005D776A">
      <w:pPr>
        <w:pStyle w:val="1"/>
      </w:pPr>
      <w:bookmarkStart w:id="75" w:name="sub_2000"/>
      <w:bookmarkEnd w:id="74"/>
      <w:r>
        <w:t>II. Заполнение справки о доходах, расходах, об имуществе и обязате</w:t>
      </w:r>
      <w:r>
        <w:t>льствах имущественного характера</w:t>
      </w:r>
    </w:p>
    <w:bookmarkEnd w:id="75"/>
    <w:p w:rsidR="00000000" w:rsidRDefault="005D776A"/>
    <w:p w:rsidR="00000000" w:rsidRDefault="005D776A">
      <w:bookmarkStart w:id="76" w:name="sub_34"/>
      <w:r>
        <w:t xml:space="preserve">34. </w:t>
      </w:r>
      <w:hyperlink r:id="rId27" w:history="1">
        <w:r>
          <w:rPr>
            <w:rStyle w:val="a4"/>
          </w:rPr>
          <w:t>Форма</w:t>
        </w:r>
      </w:hyperlink>
      <w:r>
        <w:t xml:space="preserve"> справки о доходах, расходах, об имуществе и обязательствах имущественного характера утверждена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23 июня 2014 г. N 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</w:t>
      </w:r>
      <w:r>
        <w:t>ента Российской Федерации" (далее - справка) и является унифицированной для всех лиц, на которых распространяется обязанность представлять сведения.</w:t>
      </w:r>
    </w:p>
    <w:p w:rsidR="00000000" w:rsidRDefault="005D776A">
      <w:bookmarkStart w:id="77" w:name="sub_35"/>
      <w:bookmarkEnd w:id="76"/>
      <w:r>
        <w:t>35. В случаях, установленных нормативными правовыми актами Российской Федерации, сведения предс</w:t>
      </w:r>
      <w:r>
        <w:t>тавляются с использованием специального программного обеспечения "Справки БК" (далее - СПО "Справки БК").</w:t>
      </w:r>
    </w:p>
    <w:p w:rsidR="00000000" w:rsidRDefault="005D776A">
      <w:bookmarkStart w:id="78" w:name="sub_36"/>
      <w:bookmarkEnd w:id="77"/>
      <w:r>
        <w:t xml:space="preserve">36. СПО "Справки БК" размещено на официальном сайте Президента Российской </w:t>
      </w:r>
      <w:r>
        <w:lastRenderedPageBreak/>
        <w:t xml:space="preserve">Федерации по ссылке: </w:t>
      </w:r>
      <w:hyperlink r:id="rId29" w:history="1">
        <w:r>
          <w:rPr>
            <w:rStyle w:val="a4"/>
          </w:rPr>
          <w:t>http://www.kremlin.ru/structure/additional/12</w:t>
        </w:r>
      </w:hyperlink>
      <w:r>
        <w:t xml:space="preserve">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</w:t>
      </w:r>
      <w:r>
        <w:t xml:space="preserve">едерации" по ссылке: </w:t>
      </w:r>
      <w:hyperlink r:id="rId30" w:history="1">
        <w:r>
          <w:rPr>
            <w:rStyle w:val="a4"/>
          </w:rPr>
          <w:t>https://gossluzhba.gov.ru/page/index/spravki_bk</w:t>
        </w:r>
      </w:hyperlink>
      <w:r>
        <w:t>.</w:t>
      </w:r>
    </w:p>
    <w:p w:rsidR="00000000" w:rsidRDefault="005D776A">
      <w:bookmarkStart w:id="79" w:name="sub_37"/>
      <w:bookmarkEnd w:id="78"/>
      <w:r>
        <w:t xml:space="preserve">37. При заполнении </w:t>
      </w:r>
      <w:hyperlink r:id="rId31" w:history="1">
        <w:r>
          <w:rPr>
            <w:rStyle w:val="a4"/>
          </w:rPr>
          <w:t>справок</w:t>
        </w:r>
      </w:hyperlink>
      <w:r>
        <w:t xml:space="preserve"> с использованием СПО "Справки БК" личной подписью заверяется только последний лист справки. Наличие подписи на каждом листе (в пустой части страницы) не является нарушением.</w:t>
      </w:r>
    </w:p>
    <w:p w:rsidR="00000000" w:rsidRDefault="005D776A">
      <w:pPr>
        <w:pStyle w:val="1"/>
      </w:pPr>
      <w:bookmarkStart w:id="80" w:name="sub_2001"/>
      <w:bookmarkEnd w:id="79"/>
      <w:r>
        <w:t>Титульный лист</w:t>
      </w:r>
    </w:p>
    <w:bookmarkEnd w:id="80"/>
    <w:p w:rsidR="00000000" w:rsidRDefault="005D776A"/>
    <w:p w:rsidR="00000000" w:rsidRDefault="005D776A">
      <w:bookmarkStart w:id="81" w:name="sub_38"/>
      <w:r>
        <w:t xml:space="preserve">38. При заполнении </w:t>
      </w:r>
      <w:hyperlink r:id="rId32" w:history="1">
        <w:r>
          <w:rPr>
            <w:rStyle w:val="a4"/>
          </w:rPr>
          <w:t>титульного листа</w:t>
        </w:r>
      </w:hyperlink>
      <w:r>
        <w:t xml:space="preserve"> справки рекомендуется обратить внимание на следующее:</w:t>
      </w:r>
    </w:p>
    <w:p w:rsidR="00000000" w:rsidRDefault="005D776A">
      <w:bookmarkStart w:id="82" w:name="sub_2095"/>
      <w:bookmarkEnd w:id="81"/>
      <w:r>
        <w:t>1) фамилия, имя и отчество гражданина, служащего (работника), представляющего сведения, его супруги и несовершен</w:t>
      </w:r>
      <w:r>
        <w:t xml:space="preserve">нолетнего ребенка указываются (в именительном падеже) полностью, без сокращений в соответствии с документом, удостоверяющим личность, по состоянию на дату представления </w:t>
      </w:r>
      <w:hyperlink r:id="rId33" w:history="1">
        <w:r>
          <w:rPr>
            <w:rStyle w:val="a4"/>
          </w:rPr>
          <w:t>справки</w:t>
        </w:r>
      </w:hyperlink>
      <w:r>
        <w:t>. Сери</w:t>
      </w:r>
      <w:r>
        <w:t>я свидетельства о рождении указывается по формату: римские цифры - в латинской раскладке клавиатуры, русские буквы - в русской;</w:t>
      </w:r>
    </w:p>
    <w:p w:rsidR="00000000" w:rsidRDefault="005D776A">
      <w:bookmarkStart w:id="83" w:name="sub_2096"/>
      <w:bookmarkEnd w:id="82"/>
      <w:r>
        <w:t>2) дата рождения (год рождения) указывается в соответствии с записью в документе, удостоверяющем личность;</w:t>
      </w:r>
    </w:p>
    <w:p w:rsidR="00000000" w:rsidRDefault="005D776A">
      <w:bookmarkStart w:id="84" w:name="sub_2097"/>
      <w:bookmarkEnd w:id="83"/>
      <w:r>
        <w:t>3) место службы (работы) и замещаемая (занимаемая) должность указываются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</w:t>
      </w:r>
      <w:r>
        <w:t xml:space="preserve">ности изменилось, то указывается должность, замещаемая (занимаемая) 31 декабря отчетного года. При заполнении </w:t>
      </w:r>
      <w:hyperlink r:id="rId34" w:history="1">
        <w:r>
          <w:rPr>
            <w:rStyle w:val="a4"/>
          </w:rPr>
          <w:t>справки</w:t>
        </w:r>
      </w:hyperlink>
      <w:r>
        <w:t xml:space="preserve"> гражданином, не осуществляющим трудовую деятельность в установле</w:t>
      </w:r>
      <w:r>
        <w:t xml:space="preserve">нном порядке, претендующим на замещение вакантной должности, в </w:t>
      </w:r>
      <w:hyperlink r:id="rId35" w:history="1">
        <w:r>
          <w:rPr>
            <w:rStyle w:val="a4"/>
          </w:rPr>
          <w:t>графе</w:t>
        </w:r>
      </w:hyperlink>
      <w:r>
        <w:t xml:space="preserve"> место службы (работы) указывается: "временно неработающий, претендующий на замещение "наименование должности".</w:t>
      </w:r>
    </w:p>
    <w:bookmarkEnd w:id="84"/>
    <w:p w:rsidR="00000000" w:rsidRDefault="005D776A">
      <w:r>
        <w:t xml:space="preserve">Если сведения представляются в отношении несовершеннолетнего ребенка, то в </w:t>
      </w:r>
      <w:hyperlink r:id="rId36" w:history="1">
        <w:r>
          <w:rPr>
            <w:rStyle w:val="a4"/>
          </w:rPr>
          <w:t>графе</w:t>
        </w:r>
      </w:hyperlink>
      <w:r>
        <w:t xml:space="preserve"> "род занятий" рекомендуется указывать образовательное учреждение, воспитанником (учащимся) кото</w:t>
      </w:r>
      <w:r>
        <w:t>рого он является, или "находится на домашнем воспитании".</w:t>
      </w:r>
    </w:p>
    <w:p w:rsidR="00000000" w:rsidRDefault="005D776A">
      <w: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</w:t>
      </w:r>
      <w:r>
        <w:t xml:space="preserve">в </w:t>
      </w:r>
      <w:hyperlink r:id="rId37" w:history="1">
        <w:r>
          <w:rPr>
            <w:rStyle w:val="a4"/>
          </w:rPr>
          <w:t>графе</w:t>
        </w:r>
      </w:hyperlink>
      <w:r>
        <w:t xml:space="preserve"> "род занятий" рекомендуется указывать "безработный"; в случае если лицо не имеет работу и заработок и при этом не зарегистрировано в органах службы занятости, то в графе "род</w:t>
      </w:r>
      <w:r>
        <w:t xml:space="preserve"> занятий" рекомендуется указывать "временно неработающий" или "домохозяйка" ("домохозяин");</w:t>
      </w:r>
    </w:p>
    <w:p w:rsidR="00000000" w:rsidRDefault="005D776A">
      <w:bookmarkStart w:id="85" w:name="sub_2098"/>
      <w:r>
        <w:t xml:space="preserve">4) при наличии на дату представления справки нескольких мест работы на </w:t>
      </w:r>
      <w:hyperlink r:id="rId38" w:history="1">
        <w:r>
          <w:rPr>
            <w:rStyle w:val="a4"/>
          </w:rPr>
          <w:t>титульном лист</w:t>
        </w:r>
        <w:r>
          <w:rPr>
            <w:rStyle w:val="a4"/>
          </w:rPr>
          <w:t>е</w:t>
        </w:r>
      </w:hyperlink>
      <w:r>
        <w:t xml:space="preserve"> обязательно указывается основное место работы, т.е. организация, в которой находится трудовая книжка. При этом рекомендуется указать и иные места работы.</w:t>
      </w:r>
    </w:p>
    <w:bookmarkEnd w:id="85"/>
    <w:p w:rsidR="00000000" w:rsidRDefault="005D776A">
      <w:r>
        <w:t xml:space="preserve">При заполнении </w:t>
      </w:r>
      <w:hyperlink r:id="rId39" w:history="1">
        <w:r>
          <w:rPr>
            <w:rStyle w:val="a4"/>
          </w:rPr>
          <w:t>спр</w:t>
        </w:r>
        <w:r>
          <w:rPr>
            <w:rStyle w:val="a4"/>
          </w:rPr>
          <w:t>авки</w:t>
        </w:r>
      </w:hyperlink>
      <w:r>
        <w:t xml:space="preserve"> лицом, только выполняющим работы и (или) оказывающим услуги на основании договоров гражданско-правового характера (самозанятые граждане, работающие без трудовой книжки), рекомендуется указывать "выполнение работ (оказание услуг) в сфере (указываетс</w:t>
      </w:r>
      <w:r>
        <w:t>я наименование соответствующей сферы)";</w:t>
      </w:r>
    </w:p>
    <w:p w:rsidR="00000000" w:rsidRDefault="005D776A">
      <w:r>
        <w:t xml:space="preserve">При заполнении </w:t>
      </w:r>
      <w:hyperlink r:id="rId40" w:history="1">
        <w:r>
          <w:rPr>
            <w:rStyle w:val="a4"/>
          </w:rPr>
          <w:t>справки</w:t>
        </w:r>
      </w:hyperlink>
      <w:r>
        <w:t xml:space="preserve"> лицом, замещающим муниципальную должность на непостоянной основе, указывается муниципальная должность;</w:t>
      </w:r>
    </w:p>
    <w:p w:rsidR="00000000" w:rsidRDefault="005D776A">
      <w:bookmarkStart w:id="86" w:name="sub_2099"/>
      <w:r>
        <w:t>5) адрес</w:t>
      </w:r>
      <w:r>
        <w:t xml:space="preserve"> места регистрации указывается по состоянию на дату представления </w:t>
      </w:r>
      <w:hyperlink r:id="rId41" w:history="1">
        <w:r>
          <w:rPr>
            <w:rStyle w:val="a4"/>
          </w:rPr>
          <w:t>справки</w:t>
        </w:r>
      </w:hyperlink>
      <w:r>
        <w:t xml:space="preserve"> на основании записи в паспорте или ином документе, подтверждающем регистрацию по месту жительства (наименова</w:t>
      </w:r>
      <w:r>
        <w:t>ние субъекта Российской Федерации, района, города, иного населенного пункта, улицы, номер дома и квартиры, почтовый индекс). При наличии временной регистрации ее адрес указывается в скобках. При отсутствии постоянной регистрации указывается временная (по п</w:t>
      </w:r>
      <w:r>
        <w:t xml:space="preserve">аспорту). В случае если служащий (работник), гражданин, член семьи не проживает по адресу </w:t>
      </w:r>
      <w:r>
        <w:lastRenderedPageBreak/>
        <w:t>места регистрации, в скобках указывается адрес фактического проживания.</w:t>
      </w:r>
    </w:p>
    <w:bookmarkEnd w:id="86"/>
    <w:p w:rsidR="00000000" w:rsidRDefault="005D776A">
      <w:r>
        <w:t xml:space="preserve">Неуказание страхового номера индивидуального лицевого счета (СНИЛС) в </w:t>
      </w:r>
      <w:hyperlink r:id="rId42" w:history="1">
        <w:r>
          <w:rPr>
            <w:rStyle w:val="a4"/>
          </w:rPr>
          <w:t>справке</w:t>
        </w:r>
      </w:hyperlink>
      <w:r>
        <w:t>, заполняемой с использованием СПО "Справки БК", не является нарушением.</w:t>
      </w:r>
    </w:p>
    <w:p w:rsidR="00000000" w:rsidRDefault="005D776A">
      <w:pPr>
        <w:pStyle w:val="1"/>
      </w:pPr>
      <w:bookmarkStart w:id="87" w:name="sub_2002"/>
      <w:r>
        <w:t>Раздел 1. Сведения о доходах</w:t>
      </w:r>
    </w:p>
    <w:bookmarkEnd w:id="87"/>
    <w:p w:rsidR="00000000" w:rsidRDefault="005D776A"/>
    <w:p w:rsidR="00000000" w:rsidRDefault="005D776A">
      <w:bookmarkStart w:id="88" w:name="sub_39"/>
      <w:r>
        <w:t xml:space="preserve">39. При заполнении данного </w:t>
      </w:r>
      <w:hyperlink r:id="rId43" w:history="1">
        <w:r>
          <w:rPr>
            <w:rStyle w:val="a4"/>
          </w:rPr>
          <w:t>раздела</w:t>
        </w:r>
      </w:hyperlink>
      <w:r>
        <w:t xml:space="preserve"> справки не следует руководствоваться только содержанием термина "доход", определенным в </w:t>
      </w:r>
      <w:hyperlink r:id="rId44" w:history="1">
        <w:r>
          <w:rPr>
            <w:rStyle w:val="a4"/>
          </w:rPr>
          <w:t>статье 41</w:t>
        </w:r>
      </w:hyperlink>
      <w:r>
        <w:t xml:space="preserve"> Налогового кодекса Российской Федерации, по</w:t>
      </w:r>
      <w:r>
        <w:t>скольку в целях представления сведений под "доходом"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</w:t>
      </w:r>
      <w:r>
        <w:t>ета налога на доходы физических лиц.</w:t>
      </w:r>
    </w:p>
    <w:p w:rsidR="00000000" w:rsidRDefault="005D776A">
      <w:bookmarkStart w:id="89" w:name="sub_2100"/>
      <w:bookmarkEnd w:id="88"/>
      <w:r>
        <w:rPr>
          <w:rStyle w:val="a3"/>
        </w:rPr>
        <w:t>Доход по основному месту работы</w:t>
      </w:r>
    </w:p>
    <w:p w:rsidR="00000000" w:rsidRDefault="005D776A">
      <w:bookmarkStart w:id="90" w:name="sub_40"/>
      <w:bookmarkEnd w:id="89"/>
      <w:r>
        <w:t xml:space="preserve">40. В данной </w:t>
      </w:r>
      <w:hyperlink r:id="rId45" w:history="1">
        <w:r>
          <w:rPr>
            <w:rStyle w:val="a4"/>
          </w:rPr>
          <w:t>строке</w:t>
        </w:r>
      </w:hyperlink>
      <w:r>
        <w:t xml:space="preserve"> указывается доход, полученный служащим (работником) в том государ</w:t>
      </w:r>
      <w:r>
        <w:t xml:space="preserve">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по </w:t>
      </w:r>
      <w:hyperlink r:id="rId46" w:history="1">
        <w:r>
          <w:rPr>
            <w:rStyle w:val="a4"/>
          </w:rPr>
          <w:t>форме 2-НДФЛ</w:t>
        </w:r>
      </w:hyperlink>
      <w:r>
        <w:t xml:space="preserve">, выдаваемой по месту службы (работы) (графа 5.1 </w:t>
      </w:r>
      <w:hyperlink r:id="rId47" w:history="1">
        <w:r>
          <w:rPr>
            <w:rStyle w:val="a4"/>
          </w:rPr>
          <w:t>"Общая сумма дохода"</w:t>
        </w:r>
      </w:hyperlink>
      <w:r>
        <w:t>). Если по основному месту работы получен доход, который не включен в справку по форме 2-НДФЛ, он подлежит указан</w:t>
      </w:r>
      <w:r>
        <w:t>ию в иных доходах.</w:t>
      </w:r>
    </w:p>
    <w:bookmarkEnd w:id="90"/>
    <w:p w:rsidR="00000000" w:rsidRDefault="005D776A">
      <w:r>
        <w:t xml:space="preserve">Служащий (работник) может представить пояснения, если его доходы, указанные в </w:t>
      </w:r>
      <w:hyperlink r:id="rId48" w:history="1">
        <w:r>
          <w:rPr>
            <w:rStyle w:val="a4"/>
          </w:rPr>
          <w:t>разделе 1</w:t>
        </w:r>
      </w:hyperlink>
      <w:r>
        <w:t xml:space="preserve"> справки и в справке по </w:t>
      </w:r>
      <w:hyperlink r:id="rId49" w:history="1">
        <w:r>
          <w:rPr>
            <w:rStyle w:val="a4"/>
          </w:rPr>
          <w:t>форме 2-НДФЛ</w:t>
        </w:r>
      </w:hyperlink>
      <w:r>
        <w:t xml:space="preserve"> отличаются, и приложить их к справке.</w:t>
      </w:r>
    </w:p>
    <w:p w:rsidR="00000000" w:rsidRDefault="005D776A">
      <w:bookmarkStart w:id="91" w:name="sub_41"/>
      <w:r>
        <w:t>41. В том случае, если замещение государственной должности или муниципальной должности, поступление на государственную (муниципальную) службу, трудоустройство в организаци</w:t>
      </w:r>
      <w:r>
        <w:t xml:space="preserve">ю состоялось в отчетном периоде (смена основного места работы), доход, полученный по предыдущему месту службы (работы), указывается в </w:t>
      </w:r>
      <w:hyperlink r:id="rId50" w:history="1">
        <w:r>
          <w:rPr>
            <w:rStyle w:val="a4"/>
          </w:rPr>
          <w:t>строке</w:t>
        </w:r>
      </w:hyperlink>
      <w:r>
        <w:t xml:space="preserve"> "иные доходы". При этом в </w:t>
      </w:r>
      <w:hyperlink r:id="rId51" w:history="1">
        <w:r>
          <w:rPr>
            <w:rStyle w:val="a4"/>
          </w:rPr>
          <w:t>графе</w:t>
        </w:r>
      </w:hyperlink>
      <w:r>
        <w:t xml:space="preserve"> "вид дохода" указывается предыдущее место работы.</w:t>
      </w:r>
    </w:p>
    <w:p w:rsidR="00000000" w:rsidRDefault="005D776A">
      <w:bookmarkStart w:id="92" w:name="sub_2101"/>
      <w:bookmarkEnd w:id="91"/>
      <w:r>
        <w:rPr>
          <w:rStyle w:val="a3"/>
        </w:rPr>
        <w:t>Особенности заполнения данного раздела отдельными категориями лиц</w:t>
      </w:r>
    </w:p>
    <w:p w:rsidR="00000000" w:rsidRDefault="005D776A">
      <w:bookmarkStart w:id="93" w:name="sub_42"/>
      <w:bookmarkEnd w:id="92"/>
      <w:r>
        <w:t>42. Представление сведений в отношении лица, з</w:t>
      </w:r>
      <w:r>
        <w:t>арегистрированного в качестве индивидуального предпринимателя, применяющего специальные налоговые режимы:</w:t>
      </w:r>
    </w:p>
    <w:p w:rsidR="00000000" w:rsidRDefault="005D776A">
      <w:bookmarkStart w:id="94" w:name="sub_2102"/>
      <w:bookmarkEnd w:id="93"/>
      <w:r>
        <w:t>1) при применении системы налогообложения в виде единого налога на вмененный доход для отдельных видов деятельности (ЕНВД) в качестве "дохода" указывается величина вмененного дохода;</w:t>
      </w:r>
    </w:p>
    <w:p w:rsidR="00000000" w:rsidRDefault="005D776A">
      <w:bookmarkStart w:id="95" w:name="sub_2103"/>
      <w:bookmarkEnd w:id="94"/>
      <w:r>
        <w:t>2) при применении упрощенной системы налогообложения (УСН</w:t>
      </w:r>
      <w:r>
        <w:t>) в качестве "дохода"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налогообложения. При этом служащий (работник) может п</w:t>
      </w:r>
      <w:r>
        <w:t xml:space="preserve">редставить пояснения по существу доходов от предпринимательской деятельности, полученных им или членами его семьи, и приложить их к </w:t>
      </w:r>
      <w:hyperlink r:id="rId52" w:history="1">
        <w:r>
          <w:rPr>
            <w:rStyle w:val="a4"/>
          </w:rPr>
          <w:t>справке</w:t>
        </w:r>
      </w:hyperlink>
      <w:r>
        <w:t>.</w:t>
      </w:r>
    </w:p>
    <w:p w:rsidR="00000000" w:rsidRDefault="005D776A">
      <w:bookmarkStart w:id="96" w:name="sub_43"/>
      <w:bookmarkEnd w:id="95"/>
      <w:r>
        <w:t xml:space="preserve">43. При заполнении данного </w:t>
      </w:r>
      <w:hyperlink r:id="rId53" w:history="1">
        <w:r>
          <w:rPr>
            <w:rStyle w:val="a4"/>
          </w:rPr>
          <w:t>раздела</w:t>
        </w:r>
      </w:hyperlink>
      <w:r>
        <w:t xml:space="preserve"> лицом, замещающим муниципальную должность на непостоянной основе, указывается доход по основному месту работы.</w:t>
      </w:r>
    </w:p>
    <w:p w:rsidR="00000000" w:rsidRDefault="005D776A">
      <w:bookmarkStart w:id="97" w:name="sub_44"/>
      <w:bookmarkEnd w:id="96"/>
      <w:r>
        <w:t>44. В качестве "дохода" лица, являющегося нотариусо</w:t>
      </w:r>
      <w:r>
        <w:t>м, занимающимся частной практикой, указываются денежные средства, полученные им за совершение нотариальных действий и оказание услуг правового и технического характера, другие финансовые поступления в связи с осуществляемой деятельностью, не противоречащие</w:t>
      </w:r>
      <w:r>
        <w:t xml:space="preserve"> законодательству Российской Федерации.</w:t>
      </w:r>
    </w:p>
    <w:p w:rsidR="00000000" w:rsidRDefault="005D776A">
      <w:bookmarkStart w:id="98" w:name="sub_2104"/>
      <w:bookmarkEnd w:id="97"/>
      <w:r>
        <w:rPr>
          <w:rStyle w:val="a3"/>
        </w:rPr>
        <w:t>Доход от педагогической и научной деятельности</w:t>
      </w:r>
    </w:p>
    <w:p w:rsidR="00000000" w:rsidRDefault="005D776A">
      <w:bookmarkStart w:id="99" w:name="sub_45"/>
      <w:bookmarkEnd w:id="98"/>
      <w:r>
        <w:t xml:space="preserve">45. В данной </w:t>
      </w:r>
      <w:hyperlink r:id="rId54" w:history="1">
        <w:r>
          <w:rPr>
            <w:rStyle w:val="a4"/>
          </w:rPr>
          <w:t>строке</w:t>
        </w:r>
      </w:hyperlink>
      <w:r>
        <w:t xml:space="preserve"> указывается сумма дохода от педагогической деят</w:t>
      </w:r>
      <w:r>
        <w:t xml:space="preserve">ельности (сумма дохода, содержащаяся в справке по </w:t>
      </w:r>
      <w:hyperlink r:id="rId55" w:history="1">
        <w:r>
          <w:rPr>
            <w:rStyle w:val="a4"/>
          </w:rPr>
          <w:t>форме 2-НДФЛ</w:t>
        </w:r>
      </w:hyperlink>
      <w:r>
        <w:t>, выданной по месту преподавания) и дохода от научной деятельности (доходы, полученные по результатам заключенных догово</w:t>
      </w:r>
      <w:r>
        <w:t xml:space="preserve">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</w:t>
      </w:r>
      <w:r>
        <w:lastRenderedPageBreak/>
        <w:t>смежных прав и т.д.).</w:t>
      </w:r>
    </w:p>
    <w:p w:rsidR="00000000" w:rsidRDefault="005D776A">
      <w:bookmarkStart w:id="100" w:name="sub_46"/>
      <w:bookmarkEnd w:id="99"/>
      <w:r>
        <w:t>46. Если педагогическая или научная де</w:t>
      </w:r>
      <w:r>
        <w:t>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</w:t>
      </w:r>
      <w:r>
        <w:t xml:space="preserve">казывать в </w:t>
      </w:r>
      <w:hyperlink r:id="rId56" w:history="1">
        <w:r>
          <w:rPr>
            <w:rStyle w:val="a4"/>
          </w:rPr>
          <w:t>графе</w:t>
        </w:r>
      </w:hyperlink>
      <w:r>
        <w:t xml:space="preserve"> "Доход по основному месту работы", а не в </w:t>
      </w:r>
      <w:hyperlink r:id="rId57" w:history="1">
        <w:r>
          <w:rPr>
            <w:rStyle w:val="a4"/>
          </w:rPr>
          <w:t>графе</w:t>
        </w:r>
      </w:hyperlink>
      <w:r>
        <w:t xml:space="preserve"> "Доход от педагогической и научной деятельн</w:t>
      </w:r>
      <w:r>
        <w:t>ости".</w:t>
      </w:r>
    </w:p>
    <w:p w:rsidR="00000000" w:rsidRDefault="005D776A">
      <w:bookmarkStart w:id="101" w:name="sub_2105"/>
      <w:bookmarkEnd w:id="100"/>
      <w:r>
        <w:rPr>
          <w:rStyle w:val="a3"/>
        </w:rPr>
        <w:t>Доход от иной творческой деятельности</w:t>
      </w:r>
    </w:p>
    <w:p w:rsidR="00000000" w:rsidRDefault="005D776A">
      <w:bookmarkStart w:id="102" w:name="sub_47"/>
      <w:bookmarkEnd w:id="101"/>
      <w:r>
        <w:t xml:space="preserve">47. В данной </w:t>
      </w:r>
      <w:hyperlink r:id="rId58" w:history="1">
        <w:r>
          <w:rPr>
            <w:rStyle w:val="a4"/>
          </w:rPr>
          <w:t>строке</w:t>
        </w:r>
      </w:hyperlink>
      <w:r>
        <w:t xml:space="preserve"> указывается сумма доходов, полученных в разных сферах творческой деятельности (техническо</w:t>
      </w:r>
      <w:r>
        <w:t>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</w:t>
      </w:r>
      <w:r>
        <w:t>в), музыкальных произведений, гонорары за участие в съемках и т.д.</w:t>
      </w:r>
    </w:p>
    <w:p w:rsidR="00000000" w:rsidRDefault="005D776A">
      <w:bookmarkStart w:id="103" w:name="sub_48"/>
      <w:bookmarkEnd w:id="102"/>
      <w:r>
        <w:t xml:space="preserve">48. Подлежат указанию в </w:t>
      </w:r>
      <w:hyperlink r:id="rId59" w:history="1">
        <w:r>
          <w:rPr>
            <w:rStyle w:val="a4"/>
          </w:rPr>
          <w:t>строках 2</w:t>
        </w:r>
      </w:hyperlink>
      <w:r>
        <w:t xml:space="preserve">, </w:t>
      </w:r>
      <w:hyperlink r:id="rId60" w:history="1">
        <w:r>
          <w:rPr>
            <w:rStyle w:val="a4"/>
          </w:rPr>
          <w:t>3</w:t>
        </w:r>
      </w:hyperlink>
      <w:r>
        <w:t xml:space="preserve">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</w:t>
      </w:r>
      <w:r>
        <w:t>хники, литературы и искусства, образования, культуры и т.д.</w:t>
      </w:r>
    </w:p>
    <w:p w:rsidR="00000000" w:rsidRDefault="005D776A">
      <w:bookmarkStart w:id="104" w:name="sub_2106"/>
      <w:bookmarkEnd w:id="103"/>
      <w:r>
        <w:rPr>
          <w:rStyle w:val="a3"/>
        </w:rPr>
        <w:t>Доход от вкладов в банках и иных кредитных организациях</w:t>
      </w:r>
    </w:p>
    <w:p w:rsidR="00000000" w:rsidRDefault="005D776A">
      <w:bookmarkStart w:id="105" w:name="sub_49"/>
      <w:bookmarkEnd w:id="104"/>
      <w:r>
        <w:t xml:space="preserve">49. В данной </w:t>
      </w:r>
      <w:hyperlink r:id="rId61" w:history="1">
        <w:r>
          <w:rPr>
            <w:rStyle w:val="a4"/>
          </w:rPr>
          <w:t>строке</w:t>
        </w:r>
      </w:hyperlink>
      <w:r>
        <w:t xml:space="preserve"> указывается общая </w:t>
      </w:r>
      <w:r>
        <w:t>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</w:t>
      </w:r>
      <w:r>
        <w:t>рок вклада и периодичность начисления по нему процентов.</w:t>
      </w:r>
    </w:p>
    <w:p w:rsidR="00000000" w:rsidRDefault="005D776A">
      <w:bookmarkStart w:id="106" w:name="sub_50"/>
      <w:bookmarkEnd w:id="105"/>
      <w:r>
        <w:t xml:space="preserve">50. Сведения о наличии соответствующих банковских счетов и вкладов указываются в </w:t>
      </w:r>
      <w:hyperlink r:id="rId62" w:history="1">
        <w:r>
          <w:rPr>
            <w:rStyle w:val="a4"/>
          </w:rPr>
          <w:t>разделе 4</w:t>
        </w:r>
      </w:hyperlink>
      <w:r>
        <w:t xml:space="preserve"> справки "Сведения о сч</w:t>
      </w:r>
      <w:r>
        <w:t>етах в банках и иных кредитных организациях".</w:t>
      </w:r>
    </w:p>
    <w:p w:rsidR="00000000" w:rsidRDefault="005D776A">
      <w:bookmarkStart w:id="107" w:name="sub_51"/>
      <w:bookmarkEnd w:id="106"/>
      <w:r>
        <w:t xml:space="preserve">51. Доход, полученный в иностранной валюте, указывается в рублях по </w:t>
      </w:r>
      <w:hyperlink r:id="rId63" w:history="1">
        <w:r>
          <w:rPr>
            <w:rStyle w:val="a4"/>
          </w:rPr>
          <w:t>курсу</w:t>
        </w:r>
      </w:hyperlink>
      <w:r>
        <w:t xml:space="preserve"> Банка России на дату получения дохода.</w:t>
      </w:r>
    </w:p>
    <w:p w:rsidR="00000000" w:rsidRDefault="005D776A">
      <w:bookmarkStart w:id="108" w:name="sub_52"/>
      <w:bookmarkEnd w:id="107"/>
      <w:r>
        <w:t>52. Да</w:t>
      </w:r>
      <w:r>
        <w:t>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лиц.</w:t>
      </w:r>
    </w:p>
    <w:p w:rsidR="00000000" w:rsidRDefault="005D776A">
      <w:bookmarkStart w:id="109" w:name="sub_53"/>
      <w:bookmarkEnd w:id="108"/>
      <w:r>
        <w:t xml:space="preserve">53. Сведения об </w:t>
      </w:r>
      <w:hyperlink r:id="rId64" w:history="1">
        <w:r>
          <w:rPr>
            <w:rStyle w:val="a4"/>
          </w:rPr>
          <w:t>официальных курсах</w:t>
        </w:r>
      </w:hyperlink>
      <w:r>
        <w:t xml:space="preserve">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65" w:history="1">
        <w:r>
          <w:rPr>
            <w:rStyle w:val="a4"/>
          </w:rPr>
          <w:t>http://www.cb</w:t>
        </w:r>
        <w:r>
          <w:rPr>
            <w:rStyle w:val="a4"/>
          </w:rPr>
          <w:t>r.ru/currency_base/daily.aspx</w:t>
        </w:r>
      </w:hyperlink>
      <w:r>
        <w:t>.</w:t>
      </w:r>
    </w:p>
    <w:bookmarkEnd w:id="109"/>
    <w:p w:rsidR="00000000" w:rsidRDefault="005D776A">
      <w:r>
        <w:t xml:space="preserve">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доходов, переведенных в рубли по </w:t>
      </w:r>
      <w:hyperlink r:id="rId66" w:history="1">
        <w:r>
          <w:rPr>
            <w:rStyle w:val="a4"/>
          </w:rPr>
          <w:t>курсу</w:t>
        </w:r>
      </w:hyperlink>
      <w:r>
        <w:t>, установленному Банком России, на каждую дату их получения.</w:t>
      </w:r>
    </w:p>
    <w:p w:rsidR="00000000" w:rsidRDefault="005D776A">
      <w:bookmarkStart w:id="110" w:name="sub_54"/>
      <w:r>
        <w:t>54. Не рекомендуется проводить какие-либо самостоятельные расчеты, поскольку вероятно возникновение различного рода ошибок.</w:t>
      </w:r>
    </w:p>
    <w:p w:rsidR="00000000" w:rsidRDefault="005D776A">
      <w:bookmarkStart w:id="111" w:name="sub_55"/>
      <w:bookmarkEnd w:id="110"/>
      <w:r>
        <w:t xml:space="preserve">55. Особое внимание </w:t>
      </w:r>
      <w:r>
        <w:t xml:space="preserve">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 года счет был открыт, но </w:t>
      </w:r>
      <w:r>
        <w:t xml:space="preserve">на момент заполнения </w:t>
      </w:r>
      <w:hyperlink r:id="rId67" w:history="1">
        <w:r>
          <w:rPr>
            <w:rStyle w:val="a4"/>
          </w:rPr>
          <w:t>справки</w:t>
        </w:r>
      </w:hyperlink>
      <w:r>
        <w:t xml:space="preserve"> счет закрыт, кредитная организация может отказать в предоставлении информации, касающейся такого счета.</w:t>
      </w:r>
    </w:p>
    <w:p w:rsidR="00000000" w:rsidRDefault="005D776A">
      <w:bookmarkStart w:id="112" w:name="sub_56"/>
      <w:bookmarkEnd w:id="111"/>
      <w:r>
        <w:t xml:space="preserve">56. Денежные средства, выплачиваемые </w:t>
      </w:r>
      <w:r>
        <w:t xml:space="preserve">кредитной организацией вкладчику (владельцу счета) при закрытии вклада (счета), в том числе вклада (счета) в драгоценных металлах, за исключением процентов по вкладу (счету), не подлежат отражению в </w:t>
      </w:r>
      <w:hyperlink r:id="rId68" w:history="1">
        <w:r>
          <w:rPr>
            <w:rStyle w:val="a4"/>
          </w:rPr>
          <w:t>справке</w:t>
        </w:r>
      </w:hyperlink>
      <w:r>
        <w:t>.</w:t>
      </w:r>
    </w:p>
    <w:p w:rsidR="00000000" w:rsidRDefault="005D776A">
      <w:bookmarkStart w:id="113" w:name="sub_2107"/>
      <w:bookmarkEnd w:id="112"/>
      <w:r>
        <w:rPr>
          <w:rStyle w:val="a3"/>
        </w:rPr>
        <w:t>Доход от ценных бумаг и долей участия в коммерческих организациях</w:t>
      </w:r>
    </w:p>
    <w:p w:rsidR="00000000" w:rsidRDefault="005D776A">
      <w:bookmarkStart w:id="114" w:name="sub_57"/>
      <w:bookmarkEnd w:id="113"/>
      <w:r>
        <w:t xml:space="preserve">57. В данной </w:t>
      </w:r>
      <w:hyperlink r:id="rId69" w:history="1">
        <w:r>
          <w:rPr>
            <w:rStyle w:val="a4"/>
          </w:rPr>
          <w:t>строке</w:t>
        </w:r>
      </w:hyperlink>
      <w:r>
        <w:t xml:space="preserve"> указывается сумма доходов от ценных бумаг </w:t>
      </w:r>
      <w:r>
        <w:t>и долей участия в коммерческих организациях, в том числе при владении инвестиционным фондом, включающая:</w:t>
      </w:r>
    </w:p>
    <w:p w:rsidR="00000000" w:rsidRDefault="005D776A">
      <w:bookmarkStart w:id="115" w:name="sub_2108"/>
      <w:bookmarkEnd w:id="114"/>
      <w:r>
        <w:t>1) дивиденды, полученные служащим (работником), членом его семьи - акционером (участником) от организации при распределении прибыли, оста</w:t>
      </w:r>
      <w:r>
        <w:t xml:space="preserve">ющейся после налогообложения (в том числе в виде процентов по привилегированным акциям), по принадлежащим акционеру </w:t>
      </w:r>
      <w:r>
        <w:lastRenderedPageBreak/>
        <w:t>(участнику) акциям (долям) пропорционально долям акционеров (участников) в уставном (складочном) капитале этой организации;</w:t>
      </w:r>
    </w:p>
    <w:p w:rsidR="00000000" w:rsidRDefault="005D776A">
      <w:bookmarkStart w:id="116" w:name="sub_2109"/>
      <w:bookmarkEnd w:id="115"/>
      <w:r>
        <w:t>2) доход от операций с ценными бумагами, в том числе доход от погашения (продажи) сберегательных сертификатов и погашения (продажи) облигаций, который выражается в величине суммы финансового результата, определяемого как доходы от операций за вычетом соотв</w:t>
      </w:r>
      <w:r>
        <w:t xml:space="preserve">етствующих расходов на их приобретение. Нулевой или отрицательный доход (нулевой или отрицательный финансовый результат) в справке не указывается. Сами ценные бумаги указываются в </w:t>
      </w:r>
      <w:hyperlink r:id="rId70" w:history="1">
        <w:r>
          <w:rPr>
            <w:rStyle w:val="a4"/>
          </w:rPr>
          <w:t>разде</w:t>
        </w:r>
        <w:r>
          <w:rPr>
            <w:rStyle w:val="a4"/>
          </w:rPr>
          <w:t>ле 5</w:t>
        </w:r>
      </w:hyperlink>
      <w:r>
        <w:t xml:space="preserve"> справки "Сведения о ценных бумагах" (в случае если по состоянию на отчетную дату служащий (работник), член его семьи обладал такими бумагами).</w:t>
      </w:r>
    </w:p>
    <w:p w:rsidR="00000000" w:rsidRDefault="005D776A">
      <w:bookmarkStart w:id="117" w:name="sub_2110"/>
      <w:bookmarkEnd w:id="116"/>
      <w:r>
        <w:rPr>
          <w:rStyle w:val="a3"/>
        </w:rPr>
        <w:t>Иные доходы</w:t>
      </w:r>
    </w:p>
    <w:p w:rsidR="00000000" w:rsidRDefault="005D776A">
      <w:bookmarkStart w:id="118" w:name="sub_58"/>
      <w:bookmarkEnd w:id="117"/>
      <w:r>
        <w:t xml:space="preserve">58. В данной </w:t>
      </w:r>
      <w:hyperlink r:id="rId71" w:history="1">
        <w:r>
          <w:rPr>
            <w:rStyle w:val="a4"/>
          </w:rPr>
          <w:t>строке</w:t>
        </w:r>
      </w:hyperlink>
      <w:r>
        <w:t xml:space="preserve"> указываются доходы, которые не были отражены в </w:t>
      </w:r>
      <w:hyperlink r:id="rId72" w:history="1">
        <w:r>
          <w:rPr>
            <w:rStyle w:val="a4"/>
          </w:rPr>
          <w:t>строках 1-5</w:t>
        </w:r>
      </w:hyperlink>
      <w:r>
        <w:t xml:space="preserve"> справки.</w:t>
      </w:r>
    </w:p>
    <w:bookmarkEnd w:id="118"/>
    <w:p w:rsidR="00000000" w:rsidRDefault="005D776A">
      <w:r>
        <w:t xml:space="preserve">Так, например, в </w:t>
      </w:r>
      <w:hyperlink r:id="rId73" w:history="1">
        <w:r>
          <w:rPr>
            <w:rStyle w:val="a4"/>
          </w:rPr>
          <w:t>строке</w:t>
        </w:r>
      </w:hyperlink>
      <w:r>
        <w:t xml:space="preserve"> иные доходы могут быть указаны:</w:t>
      </w:r>
    </w:p>
    <w:p w:rsidR="00000000" w:rsidRDefault="005D776A">
      <w:bookmarkStart w:id="119" w:name="sub_2111"/>
      <w:r>
        <w:t>1) пенсия (при этом разные виды пенсий (по возрасту и пенсия военнослужащего) не следует суммировать);</w:t>
      </w:r>
    </w:p>
    <w:p w:rsidR="00000000" w:rsidRDefault="005D776A">
      <w:bookmarkStart w:id="120" w:name="sub_2112"/>
      <w:bookmarkEnd w:id="119"/>
      <w:r>
        <w:t>2) доплаты к пенсиям, выплачиваемые в соответствии с законодательством Росси</w:t>
      </w:r>
      <w:r>
        <w:t>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</w:t>
      </w:r>
      <w:r>
        <w:t>убъекта Российской Федерации;</w:t>
      </w:r>
    </w:p>
    <w:p w:rsidR="00000000" w:rsidRDefault="005D776A">
      <w:bookmarkStart w:id="121" w:name="sub_2113"/>
      <w:bookmarkEnd w:id="120"/>
      <w:r>
        <w:t>3) все виды пособий (пособие по временной нетрудоспособности, по беременности и родам, единовременное пособие женщинам, вставшим на учет в медицинских учре</w:t>
      </w:r>
      <w:r>
        <w:t xml:space="preserve">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 и др.), если данные выплаты не были включены в справку по </w:t>
      </w:r>
      <w:hyperlink r:id="rId74" w:history="1">
        <w:r>
          <w:rPr>
            <w:rStyle w:val="a4"/>
          </w:rPr>
          <w:t>форме 2-НДФЛ</w:t>
        </w:r>
      </w:hyperlink>
      <w:r>
        <w:t>, выдаваемую по месту службы (работы);</w:t>
      </w:r>
    </w:p>
    <w:p w:rsidR="00000000" w:rsidRDefault="005D776A">
      <w:bookmarkStart w:id="122" w:name="sub_2114"/>
      <w:bookmarkEnd w:id="121"/>
      <w:r>
        <w:t>4) государственный сертификат на материнский (семейный) капитал (в случае если в отчетном периоде данный сертификат (либо его часть) был реализован);</w:t>
      </w:r>
    </w:p>
    <w:p w:rsidR="00000000" w:rsidRDefault="005D776A">
      <w:bookmarkStart w:id="123" w:name="sub_2115"/>
      <w:bookmarkEnd w:id="122"/>
      <w:r>
        <w:t>5) суммы, причитающиеся ребенку в качестве алиментов, пенсий, пособий (данные средства указываются в справке одного из родителей). В случае, если указанные суммы выплачиваются посредством перечисления денежных средств на счет в банке, откры</w:t>
      </w:r>
      <w:r>
        <w:t xml:space="preserve">тый на имя несовершеннолетнего ребенка, то такие сведения отражаются в справке несовершеннолетнего ребенка в </w:t>
      </w:r>
      <w:hyperlink r:id="rId75" w:history="1">
        <w:r>
          <w:rPr>
            <w:rStyle w:val="a4"/>
          </w:rPr>
          <w:t>графе</w:t>
        </w:r>
      </w:hyperlink>
      <w:r>
        <w:t xml:space="preserve"> "Иные доходы" раздела 1 справки и в </w:t>
      </w:r>
      <w:hyperlink r:id="rId76" w:history="1">
        <w:r>
          <w:rPr>
            <w:rStyle w:val="a4"/>
          </w:rPr>
          <w:t>разделе 4</w:t>
        </w:r>
      </w:hyperlink>
      <w:r>
        <w:t xml:space="preserve"> "Сведения о счетах в банках и иных кредитных организациях" справки;</w:t>
      </w:r>
    </w:p>
    <w:p w:rsidR="00000000" w:rsidRDefault="005D776A">
      <w:bookmarkStart w:id="124" w:name="sub_2116"/>
      <w:bookmarkEnd w:id="123"/>
      <w:r>
        <w:t>6) стипендия;</w:t>
      </w:r>
    </w:p>
    <w:p w:rsidR="00000000" w:rsidRDefault="005D776A">
      <w:bookmarkStart w:id="125" w:name="sub_2117"/>
      <w:bookmarkEnd w:id="124"/>
      <w:r>
        <w:t>7) единовременная субсидия на приобретение жилого помещения (в случае если в отчетном пер</w:t>
      </w:r>
      <w:r>
        <w:t>иоде денежные средства перечислены на банковский счет служащего)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</w:t>
      </w:r>
      <w:r>
        <w:t>платы на погашение части стоимости строительства или приобретения жилья (в случае если в отчетном периоде на счет служащего (работника) либо его супруги (супруга) перечислены денежные средства данной выплаты);</w:t>
      </w:r>
    </w:p>
    <w:p w:rsidR="00000000" w:rsidRDefault="005D776A">
      <w:bookmarkStart w:id="126" w:name="sub_2118"/>
      <w:bookmarkEnd w:id="125"/>
      <w:r>
        <w:t>8) доходы, полученные от сдачи</w:t>
      </w:r>
      <w:r>
        <w:t xml:space="preserve">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</w:t>
      </w:r>
    </w:p>
    <w:p w:rsidR="00000000" w:rsidRDefault="005D776A">
      <w:bookmarkStart w:id="127" w:name="sub_2119"/>
      <w:bookmarkEnd w:id="126"/>
      <w:r>
        <w:t xml:space="preserve">9) доходы от реализации недвижимого имущества, транспортных средств </w:t>
      </w:r>
      <w:r>
        <w:t>и иного имущества, в том числе в случае продажи указанного имущества членам семьи или иным родственникам.</w:t>
      </w:r>
    </w:p>
    <w:bookmarkEnd w:id="127"/>
    <w:p w:rsidR="00000000" w:rsidRDefault="005D776A">
      <w:r>
        <w:t>При этом рекомендуется указать вид и адрес проданного недвижимого имущества, вид и марку проданного транспортного средства (в том числе в случ</w:t>
      </w:r>
      <w:r>
        <w:t xml:space="preserve">ае зачета стоимости старого транспортного средства в стоимость при покупке нового по договорам "трейд-ин"). Например, служащий (работник), член его семьи приобрел в отчетном году в автосалоне новый автомобиль за </w:t>
      </w:r>
      <w:r>
        <w:lastRenderedPageBreak/>
        <w:t>900 000 руб., при этом в ходе покупки автоса</w:t>
      </w:r>
      <w:r>
        <w:t>лон оценил имевшийся у служащего (работника), члена его семьи старый автомобиль в 300 000 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</w:t>
      </w:r>
      <w:r>
        <w:t xml:space="preserve"> 300 000 руб. является доходом и подлежит указанию в </w:t>
      </w:r>
      <w:hyperlink r:id="rId77" w:history="1">
        <w:r>
          <w:rPr>
            <w:rStyle w:val="a4"/>
          </w:rPr>
          <w:t>строке</w:t>
        </w:r>
      </w:hyperlink>
      <w:r>
        <w:t xml:space="preserve"> "Иные доходы");</w:t>
      </w:r>
    </w:p>
    <w:p w:rsidR="00000000" w:rsidRDefault="005D776A">
      <w:r>
        <w:t>В случае продажи мелкого имущества (предметы обычной домашней обстановки, обихода и т.д.) рекомендуется ук</w:t>
      </w:r>
      <w:r>
        <w:t>азывать совокупный доход от их реализации.</w:t>
      </w:r>
    </w:p>
    <w:p w:rsidR="00000000" w:rsidRDefault="005D776A">
      <w:bookmarkStart w:id="128" w:name="sub_2120"/>
      <w:r>
        <w:t>10) доходы по трудовым договорам по совместительству. При этом рекомендуется указать наименование и юридический адрес организации, от которой был получен доход;</w:t>
      </w:r>
    </w:p>
    <w:p w:rsidR="00000000" w:rsidRDefault="005D776A">
      <w:bookmarkStart w:id="129" w:name="sub_2121"/>
      <w:bookmarkEnd w:id="128"/>
      <w:r>
        <w:t>11) денежные средства, получ</w:t>
      </w:r>
      <w:r>
        <w:t xml:space="preserve">енные в виде процентов при погашении сберегательных сертификатов, если они не указаны в </w:t>
      </w:r>
      <w:hyperlink r:id="rId78" w:history="1">
        <w:r>
          <w:rPr>
            <w:rStyle w:val="a4"/>
          </w:rPr>
          <w:t>строке</w:t>
        </w:r>
      </w:hyperlink>
      <w:r>
        <w:t xml:space="preserve"> "Доход от ценных бумаг и долей участия в коммерческих организациях";</w:t>
      </w:r>
    </w:p>
    <w:p w:rsidR="00000000" w:rsidRDefault="005D776A">
      <w:bookmarkStart w:id="130" w:name="sub_2122"/>
      <w:bookmarkEnd w:id="129"/>
      <w:r>
        <w:t>12</w:t>
      </w:r>
      <w:r>
        <w:t xml:space="preserve">) вознаграждения по гражданско-правовым договорам, если данный доход не указан в </w:t>
      </w:r>
      <w:hyperlink r:id="rId79" w:history="1">
        <w:r>
          <w:rPr>
            <w:rStyle w:val="a4"/>
          </w:rPr>
          <w:t>строке 2</w:t>
        </w:r>
      </w:hyperlink>
      <w:r>
        <w:t xml:space="preserve"> настоящего раздела справки. При этом рекомендуется указать наименование и юридический адрес </w:t>
      </w:r>
      <w:r>
        <w:t>организации, от которой был получен доход;</w:t>
      </w:r>
    </w:p>
    <w:p w:rsidR="00000000" w:rsidRDefault="005D776A">
      <w:bookmarkStart w:id="131" w:name="sub_2123"/>
      <w:bookmarkEnd w:id="130"/>
      <w:r>
        <w:t>13) 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</w:t>
      </w:r>
      <w:r>
        <w:t xml:space="preserve">ия дохода от использования указанных объектов, соответствующие объекты необходимо указать в разделе 3.1 "Недвижимое имущество" в </w:t>
      </w:r>
      <w:hyperlink r:id="rId80" w:history="1">
        <w:r>
          <w:rPr>
            <w:rStyle w:val="a4"/>
          </w:rPr>
          <w:t>строке</w:t>
        </w:r>
      </w:hyperlink>
      <w:r>
        <w:t xml:space="preserve"> "Иное недвижимое имущество");</w:t>
      </w:r>
    </w:p>
    <w:p w:rsidR="00000000" w:rsidRDefault="005D776A">
      <w:bookmarkStart w:id="132" w:name="sub_2124"/>
      <w:bookmarkEnd w:id="131"/>
      <w:r>
        <w:t>14) проценты по долговым обязательствам;</w:t>
      </w:r>
    </w:p>
    <w:p w:rsidR="00000000" w:rsidRDefault="005D776A">
      <w:bookmarkStart w:id="133" w:name="sub_2125"/>
      <w:bookmarkEnd w:id="132"/>
      <w:r>
        <w:t>15) денежные средства, полученные в порядке дарения или наследования;</w:t>
      </w:r>
    </w:p>
    <w:p w:rsidR="00000000" w:rsidRDefault="005D776A">
      <w:bookmarkStart w:id="134" w:name="sub_2126"/>
      <w:bookmarkEnd w:id="133"/>
      <w:r>
        <w:t>16) возмещение вреда, причиненного увечьем или иным повреждением здоровья;</w:t>
      </w:r>
    </w:p>
    <w:p w:rsidR="00000000" w:rsidRDefault="005D776A">
      <w:bookmarkStart w:id="135" w:name="sub_2127"/>
      <w:bookmarkEnd w:id="134"/>
      <w:r>
        <w:t>17) выплаты, связанные</w:t>
      </w:r>
      <w:r>
        <w:t xml:space="preserve"> с гибелью (смертью), выплаченные наследникам;</w:t>
      </w:r>
    </w:p>
    <w:p w:rsidR="00000000" w:rsidRDefault="005D776A">
      <w:bookmarkStart w:id="136" w:name="sub_2128"/>
      <w:bookmarkEnd w:id="135"/>
      <w:r>
        <w:t>18) 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</w:t>
      </w:r>
      <w:r>
        <w:t>ыплате страхового возмещения и т.д.;</w:t>
      </w:r>
    </w:p>
    <w:p w:rsidR="00000000" w:rsidRDefault="005D776A">
      <w:bookmarkStart w:id="137" w:name="sub_2129"/>
      <w:bookmarkEnd w:id="136"/>
      <w:r>
        <w:t>19) 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</w:t>
      </w:r>
      <w:r>
        <w:t xml:space="preserve">ии и т.д.), в случае если данные выплаты не были включены в справку по </w:t>
      </w:r>
      <w:hyperlink r:id="rId81" w:history="1">
        <w:r>
          <w:rPr>
            <w:rStyle w:val="a4"/>
          </w:rPr>
          <w:t>форме 2-НДФЛ</w:t>
        </w:r>
      </w:hyperlink>
      <w:r>
        <w:t xml:space="preserve"> по месту службы (работы) и не отражены в </w:t>
      </w:r>
      <w:hyperlink r:id="rId82" w:history="1">
        <w:r>
          <w:rPr>
            <w:rStyle w:val="a4"/>
          </w:rPr>
          <w:t>строке</w:t>
        </w:r>
      </w:hyperlink>
      <w:r>
        <w:t xml:space="preserve"> "Доход по основному месту работы";</w:t>
      </w:r>
    </w:p>
    <w:p w:rsidR="00000000" w:rsidRDefault="005D776A">
      <w:bookmarkStart w:id="138" w:name="sub_2130"/>
      <w:bookmarkEnd w:id="137"/>
      <w:r>
        <w:t>20) 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</w:t>
      </w:r>
      <w:r>
        <w:t xml:space="preserve">лужащего (работника), его супруги или несовершеннолетнего ребенка, то сведения о счете необходимо также отразить в </w:t>
      </w:r>
      <w:hyperlink r:id="rId83" w:history="1">
        <w:r>
          <w:rPr>
            <w:rStyle w:val="a4"/>
          </w:rPr>
          <w:t>разделе 4</w:t>
        </w:r>
      </w:hyperlink>
      <w:r>
        <w:t xml:space="preserve"> справки;</w:t>
      </w:r>
    </w:p>
    <w:p w:rsidR="00000000" w:rsidRDefault="005D776A">
      <w:bookmarkStart w:id="139" w:name="sub_2131"/>
      <w:bookmarkEnd w:id="138"/>
      <w:r>
        <w:t>21) суммы полной или частичной к</w:t>
      </w:r>
      <w:r>
        <w:t>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</w:t>
      </w:r>
      <w:r>
        <w:t>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</w:t>
      </w:r>
    </w:p>
    <w:p w:rsidR="00000000" w:rsidRDefault="005D776A">
      <w:bookmarkStart w:id="140" w:name="sub_2132"/>
      <w:bookmarkEnd w:id="139"/>
      <w:r>
        <w:t>22) компенсационные выплаты служащему (работнику), его супруге (супругу</w:t>
      </w:r>
      <w:r>
        <w:t>) (например, неработающему трудоспособному лицу, осуществляющему уход за инвалидом, за престарелым и др.);</w:t>
      </w:r>
    </w:p>
    <w:p w:rsidR="00000000" w:rsidRDefault="005D776A">
      <w:bookmarkStart w:id="141" w:name="sub_2133"/>
      <w:bookmarkEnd w:id="140"/>
      <w:r>
        <w:t>23) выигрыши в лотереях, тотализаторах, конкурсах и иных играх;</w:t>
      </w:r>
    </w:p>
    <w:p w:rsidR="00000000" w:rsidRDefault="005D776A">
      <w:bookmarkStart w:id="142" w:name="sub_2134"/>
      <w:bookmarkEnd w:id="141"/>
      <w:r>
        <w:t>24) выплаты членам профсоюзных организаций, полученны</w:t>
      </w:r>
      <w:r>
        <w:t>е от данных профсоюзных организаций;</w:t>
      </w:r>
    </w:p>
    <w:p w:rsidR="00000000" w:rsidRDefault="005D776A">
      <w:bookmarkStart w:id="143" w:name="sub_2135"/>
      <w:bookmarkEnd w:id="142"/>
      <w:r>
        <w:t xml:space="preserve">25) 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</w:t>
      </w:r>
      <w:hyperlink r:id="rId84" w:history="1">
        <w:r>
          <w:rPr>
            <w:rStyle w:val="a4"/>
          </w:rPr>
          <w:t>строке 2</w:t>
        </w:r>
      </w:hyperlink>
      <w:r>
        <w:t xml:space="preserve"> раздела 1 справки, результаты иной творческой деятельности - в </w:t>
      </w:r>
      <w:hyperlink r:id="rId85" w:history="1">
        <w:r>
          <w:rPr>
            <w:rStyle w:val="a4"/>
          </w:rPr>
          <w:t>строке 3</w:t>
        </w:r>
      </w:hyperlink>
      <w:r>
        <w:t xml:space="preserve"> указанного раздела справки;</w:t>
      </w:r>
    </w:p>
    <w:p w:rsidR="00000000" w:rsidRDefault="005D776A">
      <w:bookmarkStart w:id="144" w:name="sub_2136"/>
      <w:bookmarkEnd w:id="143"/>
      <w:r>
        <w:t>26) вознаграж</w:t>
      </w:r>
      <w:r>
        <w:t>дение, полученное при осуществлении опеки или попечительства на возмездной основе;</w:t>
      </w:r>
    </w:p>
    <w:p w:rsidR="00000000" w:rsidRDefault="005D776A">
      <w:bookmarkStart w:id="145" w:name="sub_2137"/>
      <w:bookmarkEnd w:id="144"/>
      <w:r>
        <w:t xml:space="preserve">27) доход, полученный индивидуальным предпринимателем (указывается согласно бухгалтерской (финансовой) отчетности или в соответствии с </w:t>
      </w:r>
      <w:hyperlink w:anchor="sub_42" w:history="1">
        <w:r>
          <w:rPr>
            <w:rStyle w:val="a4"/>
          </w:rPr>
          <w:t>п</w:t>
        </w:r>
        <w:r>
          <w:rPr>
            <w:rStyle w:val="a4"/>
          </w:rPr>
          <w:t>унктом 42</w:t>
        </w:r>
      </w:hyperlink>
      <w:r>
        <w:t xml:space="preserve"> настоящих Методических рекомендаций);</w:t>
      </w:r>
    </w:p>
    <w:p w:rsidR="00000000" w:rsidRDefault="005D776A">
      <w:bookmarkStart w:id="146" w:name="sub_2138"/>
      <w:bookmarkEnd w:id="145"/>
      <w:r>
        <w:t>28) денежные выплаты, полученные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</w:t>
      </w:r>
      <w:r>
        <w:t xml:space="preserve">бразований, органов местного самоуправления, которые не включены в справку по </w:t>
      </w:r>
      <w:hyperlink r:id="rId86" w:history="1">
        <w:r>
          <w:rPr>
            <w:rStyle w:val="a4"/>
          </w:rPr>
          <w:t>форме 2-НДФЛ</w:t>
        </w:r>
      </w:hyperlink>
      <w:r>
        <w:t>, полученную по основному месту службы (работы);</w:t>
      </w:r>
    </w:p>
    <w:p w:rsidR="00000000" w:rsidRDefault="005D776A">
      <w:bookmarkStart w:id="147" w:name="sub_2139"/>
      <w:bookmarkEnd w:id="146"/>
      <w:r>
        <w:t>29) денежные средства, полу</w:t>
      </w:r>
      <w:r>
        <w:t>ченные в качестве оплаты услуг или товаров;</w:t>
      </w:r>
    </w:p>
    <w:p w:rsidR="00000000" w:rsidRDefault="005D776A">
      <w:bookmarkStart w:id="148" w:name="sub_2140"/>
      <w:bookmarkEnd w:id="147"/>
      <w:r>
        <w:t>30) 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000000" w:rsidRDefault="005D776A">
      <w:bookmarkStart w:id="149" w:name="sub_2141"/>
      <w:bookmarkEnd w:id="148"/>
      <w:r>
        <w:t>31) денежные средства, полученные от родственников (за исключением супруги (супруга) и несовершеннолетних детей) и третьих лиц на невозвратной основе;</w:t>
      </w:r>
    </w:p>
    <w:p w:rsidR="00000000" w:rsidRDefault="005D776A">
      <w:bookmarkStart w:id="150" w:name="sub_2142"/>
      <w:bookmarkEnd w:id="149"/>
      <w:r>
        <w:t>32) доход, полученный по договорам переуступки прав требования на строящиеся объекты недв</w:t>
      </w:r>
      <w:r>
        <w:t>ижимости;</w:t>
      </w:r>
    </w:p>
    <w:p w:rsidR="00000000" w:rsidRDefault="005D776A">
      <w:bookmarkStart w:id="151" w:name="sub_2143"/>
      <w:bookmarkEnd w:id="150"/>
      <w:r>
        <w:t>33) денежные средства, полученные в качестве неустойки за неисполнение или ненадлежащее исполнение обязательства, в частности в случае просрочки исполнения, возмещения вреда, в том числе морального;</w:t>
      </w:r>
    </w:p>
    <w:p w:rsidR="00000000" w:rsidRDefault="005D776A">
      <w:bookmarkStart w:id="152" w:name="sub_2144"/>
      <w:bookmarkEnd w:id="151"/>
      <w:r>
        <w:t>34) выплаченная</w:t>
      </w:r>
      <w:r>
        <w:t xml:space="preserve"> ликвидационная стоимость ценных бумаг при ликвидации коммерческой организации;</w:t>
      </w:r>
    </w:p>
    <w:p w:rsidR="00000000" w:rsidRDefault="005D776A">
      <w:bookmarkStart w:id="153" w:name="sub_2145"/>
      <w:bookmarkEnd w:id="152"/>
      <w:r>
        <w:t>35) денежные средства, полученные в связи с прощением долга служащему (работнику), его супруге (супругу) или несовершеннолетним детям;</w:t>
      </w:r>
    </w:p>
    <w:p w:rsidR="00000000" w:rsidRDefault="005D776A">
      <w:bookmarkStart w:id="154" w:name="sub_2146"/>
      <w:bookmarkEnd w:id="153"/>
      <w:r>
        <w:t xml:space="preserve">36) иные </w:t>
      </w:r>
      <w:r>
        <w:t>аналогичные выплаты.</w:t>
      </w:r>
    </w:p>
    <w:p w:rsidR="00000000" w:rsidRDefault="005D776A">
      <w:bookmarkStart w:id="155" w:name="sub_59"/>
      <w:bookmarkEnd w:id="154"/>
      <w:r>
        <w:t xml:space="preserve">59. </w:t>
      </w:r>
      <w:hyperlink r:id="rId87" w:history="1">
        <w:r>
          <w:rPr>
            <w:rStyle w:val="a4"/>
          </w:rPr>
          <w:t>Формой</w:t>
        </w:r>
      </w:hyperlink>
      <w:r>
        <w:t xml:space="preserve"> справки не предусмотрено указание товаров, услуг, полученных в натуральной форме (например, организация и (или) оплата страховщиком восс</w:t>
      </w:r>
      <w:r>
        <w:t>тановительного ремонта поврежденного транспортного средства по договору страхования), а также виртуальных валют.</w:t>
      </w:r>
    </w:p>
    <w:p w:rsidR="00000000" w:rsidRDefault="005D776A">
      <w:bookmarkStart w:id="156" w:name="sub_60"/>
      <w:bookmarkEnd w:id="155"/>
      <w:r>
        <w:t xml:space="preserve">60. С учетом целей </w:t>
      </w:r>
      <w:hyperlink r:id="rId88" w:history="1">
        <w:r>
          <w:rPr>
            <w:rStyle w:val="a4"/>
          </w:rPr>
          <w:t>антикоррупционного законодательства</w:t>
        </w:r>
      </w:hyperlink>
      <w:r>
        <w:t xml:space="preserve"> в </w:t>
      </w:r>
      <w:hyperlink r:id="rId89" w:history="1">
        <w:r>
          <w:rPr>
            <w:rStyle w:val="a4"/>
          </w:rPr>
          <w:t>строке 6</w:t>
        </w:r>
      </w:hyperlink>
      <w:r>
        <w:t xml:space="preserve"> "Иные доходы" не указываются сведения о денежных средствах, касающихся возмещения расходов, понесенных служащим (работником), его супругой (супругом), несовершеннолетним ребенк</w:t>
      </w:r>
      <w:r>
        <w:t>ом, в том числе связанных:</w:t>
      </w:r>
    </w:p>
    <w:p w:rsidR="00000000" w:rsidRDefault="005D776A">
      <w:bookmarkStart w:id="157" w:name="sub_2147"/>
      <w:bookmarkEnd w:id="156"/>
      <w:r>
        <w:t>1) со служебными командировками;</w:t>
      </w:r>
    </w:p>
    <w:p w:rsidR="00000000" w:rsidRDefault="005D776A">
      <w:bookmarkStart w:id="158" w:name="sub_2148"/>
      <w:bookmarkEnd w:id="157"/>
      <w:r>
        <w:t xml:space="preserve">2) с оплатой проезда и провоза багажа к месту использования отпуска и обратно, в том числе предоставляемой лицам, работающим и проживающим в </w:t>
      </w:r>
      <w:hyperlink r:id="rId90" w:history="1">
        <w:r>
          <w:rPr>
            <w:rStyle w:val="a4"/>
          </w:rPr>
          <w:t>районах</w:t>
        </w:r>
      </w:hyperlink>
      <w:r>
        <w:t xml:space="preserve"> Крайнего Севера и приравненных к ним местностям;</w:t>
      </w:r>
    </w:p>
    <w:p w:rsidR="00000000" w:rsidRDefault="005D776A">
      <w:bookmarkStart w:id="159" w:name="sub_2149"/>
      <w:bookmarkEnd w:id="158"/>
      <w:r>
        <w:t>3) с компенсацией расходов, связанных с переездом в другую местность в случае ротации и (или) перевода в другой орган, а также с наймом (</w:t>
      </w:r>
      <w:r>
        <w:t>поднаймом) жилого помещения служащим, назначенным в порядке ротации в орган, расположенный в другой местности в пределах Российской Федерации;</w:t>
      </w:r>
    </w:p>
    <w:p w:rsidR="00000000" w:rsidRDefault="005D776A">
      <w:bookmarkStart w:id="160" w:name="sub_2150"/>
      <w:bookmarkEnd w:id="159"/>
      <w:r>
        <w:t>4) с оплатой стоимости и (или) выдачи полагающегося натурального довольствия, а также выплатой де</w:t>
      </w:r>
      <w:r>
        <w:t>нежных средств взамен этого довольствия;</w:t>
      </w:r>
    </w:p>
    <w:p w:rsidR="00000000" w:rsidRDefault="005D776A">
      <w:bookmarkStart w:id="161" w:name="sub_2151"/>
      <w:bookmarkEnd w:id="160"/>
      <w:r>
        <w:t>5) с приобретением проездных документов для исполнения служебных (должностных) обязанностей;</w:t>
      </w:r>
    </w:p>
    <w:p w:rsidR="00000000" w:rsidRDefault="005D776A">
      <w:bookmarkStart w:id="162" w:name="sub_2152"/>
      <w:bookmarkEnd w:id="161"/>
      <w:r>
        <w:t>6) с оплатой коммунальных и иных услуг, наймом жилого помещения;</w:t>
      </w:r>
    </w:p>
    <w:p w:rsidR="00000000" w:rsidRDefault="005D776A">
      <w:bookmarkStart w:id="163" w:name="sub_2153"/>
      <w:bookmarkEnd w:id="162"/>
      <w:r>
        <w:t>7) с внес</w:t>
      </w:r>
      <w:r>
        <w:t>ением родительской платы за посещение дошкольного образовательного учреждения;</w:t>
      </w:r>
    </w:p>
    <w:p w:rsidR="00000000" w:rsidRDefault="005D776A">
      <w:bookmarkStart w:id="164" w:name="sub_2154"/>
      <w:bookmarkEnd w:id="163"/>
      <w:r>
        <w:t>8) 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bookmarkEnd w:id="164"/>
    <w:p w:rsidR="00000000" w:rsidRDefault="005D776A">
      <w:r>
        <w:lastRenderedPageBreak/>
        <w:t>Также не указываю</w:t>
      </w:r>
      <w:r>
        <w:t>тся сведения о денежных средствах, полученных:</w:t>
      </w:r>
    </w:p>
    <w:p w:rsidR="00000000" w:rsidRDefault="005D776A">
      <w:bookmarkStart w:id="165" w:name="sub_2155"/>
      <w:r>
        <w:t>9) в виде социального, имущественного, инвестиционного налогового вычета;</w:t>
      </w:r>
    </w:p>
    <w:p w:rsidR="00000000" w:rsidRDefault="005D776A">
      <w:bookmarkStart w:id="166" w:name="sub_2156"/>
      <w:bookmarkEnd w:id="165"/>
      <w:r>
        <w:t>10) от продажи различного вида подарочных сертификатов (карт), выпущенных предприятиями торговли;</w:t>
      </w:r>
    </w:p>
    <w:p w:rsidR="00000000" w:rsidRDefault="005D776A">
      <w:bookmarkStart w:id="167" w:name="sub_2157"/>
      <w:bookmarkEnd w:id="166"/>
      <w:r>
        <w:t>11) в качестве бонусных баллов ("кэшбэк сервис"),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000000" w:rsidRDefault="005D776A">
      <w:bookmarkStart w:id="168" w:name="sub_2158"/>
      <w:bookmarkEnd w:id="167"/>
      <w:r>
        <w:t>12) в виде материальной выгоды, пред</w:t>
      </w:r>
      <w:r>
        <w:t xml:space="preserve">усмотренной </w:t>
      </w:r>
      <w:hyperlink r:id="rId91" w:history="1">
        <w:r>
          <w:rPr>
            <w:rStyle w:val="a4"/>
          </w:rPr>
          <w:t>статьей 212</w:t>
        </w:r>
      </w:hyperlink>
      <w:r>
        <w:t xml:space="preserve"> Налогового кодекса Российской Федерации. Например, материальная выгода, полученная от экономии на процентах за пользование заемными (кредитными) средствами, по</w:t>
      </w:r>
      <w:r>
        <w:t>лученными от организаций или индивидуальных предпринимателей;</w:t>
      </w:r>
    </w:p>
    <w:p w:rsidR="00000000" w:rsidRDefault="005D776A">
      <w:bookmarkStart w:id="169" w:name="sub_2159"/>
      <w:bookmarkEnd w:id="168"/>
      <w:r>
        <w:t>13) в качестве возврата налога на добавленную стоимость, уплаченного при совершении покупок за границей, по чекам Tax-free;</w:t>
      </w:r>
    </w:p>
    <w:p w:rsidR="00000000" w:rsidRDefault="005D776A">
      <w:bookmarkStart w:id="170" w:name="sub_2160"/>
      <w:bookmarkEnd w:id="169"/>
      <w:r>
        <w:t xml:space="preserve">14) в качестве вознаграждения донорам </w:t>
      </w:r>
      <w:r>
        <w:t>за сданную кровь, ее компонентов (и иную помощь);</w:t>
      </w:r>
    </w:p>
    <w:p w:rsidR="00000000" w:rsidRDefault="005D776A">
      <w:bookmarkStart w:id="171" w:name="sub_2161"/>
      <w:bookmarkEnd w:id="170"/>
      <w:r>
        <w:t xml:space="preserve">15) в виде кредитов, займов. В случае если сумма кредита, займа равна или превышает 500 000 рублей, то данное срочное обязательство финансового характера подлежит указанию в </w:t>
      </w:r>
      <w:hyperlink r:id="rId92" w:history="1">
        <w:r>
          <w:rPr>
            <w:rStyle w:val="a4"/>
          </w:rPr>
          <w:t>разделе 6.2</w:t>
        </w:r>
      </w:hyperlink>
      <w:r>
        <w:t xml:space="preserve"> справки;</w:t>
      </w:r>
    </w:p>
    <w:p w:rsidR="00000000" w:rsidRDefault="005D776A">
      <w:bookmarkStart w:id="172" w:name="sub_2162"/>
      <w:bookmarkEnd w:id="171"/>
      <w:r>
        <w:t>16) в качестве возмещения расходов на повышение профессионального уровня за счет средств представителя нанимателя (работодателя);</w:t>
      </w:r>
    </w:p>
    <w:p w:rsidR="00000000" w:rsidRDefault="005D776A">
      <w:bookmarkStart w:id="173" w:name="sub_2163"/>
      <w:bookmarkEnd w:id="172"/>
      <w:r>
        <w:t>17) в связи с п</w:t>
      </w:r>
      <w:r>
        <w:t>ереводом денежных средств между своими банковскими счетами, а также с зачислением на свой банковский счет средств, ранее снятых с другого счета;</w:t>
      </w:r>
    </w:p>
    <w:p w:rsidR="00000000" w:rsidRDefault="005D776A">
      <w:bookmarkStart w:id="174" w:name="sub_2164"/>
      <w:bookmarkEnd w:id="173"/>
      <w:r>
        <w:t>18) в связи с переводом денежных средств между банковскими счетами супругов и несовершеннолетни</w:t>
      </w:r>
      <w:r>
        <w:t>х детей;</w:t>
      </w:r>
    </w:p>
    <w:p w:rsidR="00000000" w:rsidRDefault="005D776A">
      <w:bookmarkStart w:id="175" w:name="sub_2165"/>
      <w:bookmarkEnd w:id="174"/>
      <w:r>
        <w:t>19) в связи с возвратом денежных средств по несостоявшемуся договору купли-продажи;</w:t>
      </w:r>
    </w:p>
    <w:p w:rsidR="00000000" w:rsidRDefault="005D776A">
      <w:bookmarkStart w:id="176" w:name="sub_2166"/>
      <w:bookmarkEnd w:id="175"/>
      <w:r>
        <w:t>20) в качестве возврата займа, денежных средств за купленные товары, а также в качестве возврата денежных средств за оплаченные за третьих лиц товары, работы и услуги, если факт такой оплаты может быть подтвержден;</w:t>
      </w:r>
    </w:p>
    <w:p w:rsidR="00000000" w:rsidRDefault="005D776A">
      <w:bookmarkStart w:id="177" w:name="sub_2167"/>
      <w:bookmarkEnd w:id="176"/>
      <w:r>
        <w:t>21) в качестве возврата д</w:t>
      </w:r>
      <w:r>
        <w:t>енежных средств в связи с прекращением договора (например, возврат части уплаченной страховой премии в связи с досрочным прекращением договора страхования);</w:t>
      </w:r>
    </w:p>
    <w:p w:rsidR="00000000" w:rsidRDefault="005D776A">
      <w:bookmarkStart w:id="178" w:name="sub_2168"/>
      <w:bookmarkEnd w:id="177"/>
      <w:r>
        <w:t xml:space="preserve">22) на специальный избирательный счет в соответствии с </w:t>
      </w:r>
      <w:hyperlink r:id="rId93" w:history="1">
        <w:r>
          <w:rPr>
            <w:rStyle w:val="a4"/>
          </w:rPr>
          <w:t>Федеральным законом</w:t>
        </w:r>
      </w:hyperlink>
      <w:r>
        <w:t xml:space="preserve"> от 12 июня 2002 г.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5D776A">
      <w:pPr>
        <w:pStyle w:val="1"/>
      </w:pPr>
      <w:bookmarkStart w:id="179" w:name="sub_2003"/>
      <w:bookmarkEnd w:id="178"/>
      <w:r>
        <w:t>Раздел 2. Сведения о расходах</w:t>
      </w:r>
    </w:p>
    <w:bookmarkEnd w:id="179"/>
    <w:p w:rsidR="00000000" w:rsidRDefault="005D776A"/>
    <w:p w:rsidR="00000000" w:rsidRDefault="005D776A">
      <w:bookmarkStart w:id="180" w:name="sub_61"/>
      <w:r>
        <w:t>61</w:t>
      </w:r>
      <w:r>
        <w:t xml:space="preserve">. Данный </w:t>
      </w:r>
      <w:hyperlink r:id="rId94" w:history="1">
        <w:r>
          <w:rPr>
            <w:rStyle w:val="a4"/>
          </w:rPr>
          <w:t>раздел</w:t>
        </w:r>
      </w:hyperlink>
      <w:r>
        <w:t xml:space="preserve"> справки заполняется только в случае, если в отчетном периоде служащим (работником), его супругой (супругом) и несовершеннолетними детьми осуществлены расходы по сделк</w:t>
      </w:r>
      <w:r>
        <w:t>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</w:t>
      </w:r>
      <w:r>
        <w:t>ок превышает общий доход данного лица и его супруги (супруга) за три последних года, предшествующих отчетному периоду. При представлении сведений в 2019 году сообщаются сведения о расходах по сделкам, совершенным в 2018 году.</w:t>
      </w:r>
    </w:p>
    <w:p w:rsidR="00000000" w:rsidRDefault="005D776A">
      <w:bookmarkStart w:id="181" w:name="sub_62"/>
      <w:bookmarkEnd w:id="180"/>
      <w:r>
        <w:t>62. Граждане, пост</w:t>
      </w:r>
      <w:r>
        <w:t xml:space="preserve">упающие на службу (работу), </w:t>
      </w:r>
      <w:hyperlink r:id="rId95" w:history="1">
        <w:r>
          <w:rPr>
            <w:rStyle w:val="a4"/>
          </w:rPr>
          <w:t>раздел</w:t>
        </w:r>
      </w:hyperlink>
      <w:r>
        <w:t xml:space="preserve"> "Сведения о расходах" не заполняют.</w:t>
      </w:r>
    </w:p>
    <w:p w:rsidR="00000000" w:rsidRDefault="005D776A">
      <w:bookmarkStart w:id="182" w:name="sub_63"/>
      <w:bookmarkEnd w:id="181"/>
      <w:r>
        <w:t xml:space="preserve">63. Заполнение данного </w:t>
      </w:r>
      <w:hyperlink r:id="rId96" w:history="1">
        <w:r>
          <w:rPr>
            <w:rStyle w:val="a4"/>
          </w:rPr>
          <w:t>разде</w:t>
        </w:r>
        <w:r>
          <w:rPr>
            <w:rStyle w:val="a4"/>
          </w:rPr>
          <w:t>ла</w:t>
        </w:r>
      </w:hyperlink>
      <w:r>
        <w:t xml:space="preserve"> при отсутствии указанных в </w:t>
      </w:r>
      <w:hyperlink w:anchor="sub_61" w:history="1">
        <w:r>
          <w:rPr>
            <w:rStyle w:val="a4"/>
          </w:rPr>
          <w:t>пункте 61</w:t>
        </w:r>
      </w:hyperlink>
      <w:r>
        <w:t xml:space="preserve"> настоящих Методических рекомендаций оснований не является нарушением.</w:t>
      </w:r>
    </w:p>
    <w:p w:rsidR="00000000" w:rsidRDefault="005D776A">
      <w:bookmarkStart w:id="183" w:name="sub_64"/>
      <w:bookmarkEnd w:id="182"/>
      <w:r>
        <w:t xml:space="preserve">64. При расчете общего дохода служащего (работника) и его супруги (супруга) суммируются доходы, полученные </w:t>
      </w:r>
      <w:r>
        <w:t xml:space="preserve">ими за три календарных года, предшествовавших году </w:t>
      </w:r>
      <w:r>
        <w:lastRenderedPageBreak/>
        <w:t>совершения сделки. Например, при представлении сведений о сделках, совершенных в 2018 году, суммируются доходы служащего (работника) и его супруги (супруга), полученные в 2015, 2016 и 2017 годах. Общий дох</w:t>
      </w:r>
      <w:r>
        <w:t>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</w:t>
      </w:r>
      <w:r>
        <w:t xml:space="preserve"> Российской Федерации, за рубежом). Доход несовершеннолетнего ребенка при расчете общего дохода не учитывается.</w:t>
      </w:r>
    </w:p>
    <w:p w:rsidR="00000000" w:rsidRDefault="005D776A">
      <w:bookmarkStart w:id="184" w:name="sub_65"/>
      <w:bookmarkEnd w:id="183"/>
      <w:r>
        <w:t xml:space="preserve">65. Для цели реализации </w:t>
      </w:r>
      <w:hyperlink w:anchor="sub_61" w:history="1">
        <w:r>
          <w:rPr>
            <w:rStyle w:val="a4"/>
          </w:rPr>
          <w:t>пункта 61</w:t>
        </w:r>
      </w:hyperlink>
      <w:r>
        <w:t xml:space="preserve"> настоящих Методических рекомендаций при расчете общего дохода служащего (р</w:t>
      </w:r>
      <w:r>
        <w:t>аботника) и его супруги (супруга) за три года, предшествующих отчетному, доходы супруги (супруга) служащего (работника) учитываются только в случае, если они состояли в браке на момент осуществления расходов по сделке (сделкам) и в течение трех лет, предше</w:t>
      </w:r>
      <w:r>
        <w:t>ствующих отчетному периоду. Во всех остальных случаях учитывается только доход служащего (работника) за три последних года, предшествующих отчетному периоду.</w:t>
      </w:r>
    </w:p>
    <w:p w:rsidR="00000000" w:rsidRDefault="005D776A">
      <w:bookmarkStart w:id="185" w:name="sub_66"/>
      <w:bookmarkEnd w:id="184"/>
      <w:r>
        <w:t>66. Использование для приобретения объекта недвижимого имущества средств, предоставлен</w:t>
      </w:r>
      <w:r>
        <w:t>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</w:t>
      </w:r>
      <w:r>
        <w:t xml:space="preserve">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 года, предшествующих сове</w:t>
      </w:r>
      <w:r>
        <w:t>ршению сделки).</w:t>
      </w:r>
    </w:p>
    <w:p w:rsidR="00000000" w:rsidRDefault="005D776A">
      <w:bookmarkStart w:id="186" w:name="sub_67"/>
      <w:bookmarkEnd w:id="185"/>
      <w:r>
        <w:t xml:space="preserve">67. Данный </w:t>
      </w:r>
      <w:hyperlink r:id="rId97" w:history="1">
        <w:r>
          <w:rPr>
            <w:rStyle w:val="a4"/>
          </w:rPr>
          <w:t>раздел</w:t>
        </w:r>
      </w:hyperlink>
      <w:r>
        <w:t xml:space="preserve"> не заполняется в следующих случаях:</w:t>
      </w:r>
    </w:p>
    <w:p w:rsidR="00000000" w:rsidRDefault="005D776A">
      <w:bookmarkStart w:id="187" w:name="sub_2169"/>
      <w:bookmarkEnd w:id="186"/>
      <w:r>
        <w:t xml:space="preserve">1) при отсутствии правовых оснований для представления сведений о расходах (например, </w:t>
      </w:r>
      <w:r>
        <w:t xml:space="preserve">приобретено имущество или имущественные права, не предусмотренные </w:t>
      </w:r>
      <w:hyperlink r:id="rId98" w:history="1">
        <w:r>
          <w:rPr>
            <w:rStyle w:val="a4"/>
          </w:rPr>
          <w:t>Федеральным законом</w:t>
        </w:r>
      </w:hyperlink>
      <w:r>
        <w:t xml:space="preserve"> от 3 декабря 2012 г. N 230-ФЗ);</w:t>
      </w:r>
    </w:p>
    <w:p w:rsidR="00000000" w:rsidRDefault="005D776A">
      <w:bookmarkStart w:id="188" w:name="sub_2170"/>
      <w:bookmarkEnd w:id="187"/>
      <w:r>
        <w:t>2) земельный участок, другой объект недвижимости, т</w:t>
      </w:r>
      <w:r>
        <w:t>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</w:t>
      </w:r>
      <w:r>
        <w:t>авки;</w:t>
      </w:r>
    </w:p>
    <w:p w:rsidR="00000000" w:rsidRDefault="005D776A">
      <w:bookmarkStart w:id="189" w:name="sub_2171"/>
      <w:bookmarkEnd w:id="188"/>
      <w:r>
        <w:t>3) 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000000" w:rsidRDefault="005D776A">
      <w:bookmarkStart w:id="190" w:name="sub_68"/>
      <w:bookmarkEnd w:id="189"/>
      <w:r>
        <w:t xml:space="preserve">68. При заполнении </w:t>
      </w:r>
      <w:hyperlink r:id="rId99" w:history="1">
        <w:r>
          <w:rPr>
            <w:rStyle w:val="a4"/>
          </w:rPr>
          <w:t>графы</w:t>
        </w:r>
      </w:hyperlink>
      <w:r>
        <w:t xml:space="preserve"> "Вид приобретенного имущества" указывается, например, земельный участок для ведения личного подсобного хозяйства, огородничества, садоводства, индивидуального гаражного или инди</w:t>
      </w:r>
      <w:r>
        <w:t>видуального жилищного строительства. 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 год изготовления. Для ценных</w:t>
      </w:r>
      <w:r>
        <w:t xml:space="preserve"> бумаг рекомендуется указывать вид ценной бумаги, сведения о выпустившем ее лице (для юридических лиц - наименование, организационно-правовую форму, местонахождение).</w:t>
      </w:r>
    </w:p>
    <w:p w:rsidR="00000000" w:rsidRDefault="005D776A">
      <w:bookmarkStart w:id="191" w:name="sub_69"/>
      <w:bookmarkEnd w:id="190"/>
      <w:r>
        <w:t xml:space="preserve">69. При заполнении </w:t>
      </w:r>
      <w:hyperlink r:id="rId100" w:history="1">
        <w:r>
          <w:rPr>
            <w:rStyle w:val="a4"/>
          </w:rPr>
          <w:t>графы</w:t>
        </w:r>
      </w:hyperlink>
      <w:r>
        <w:t xml:space="preserve"> "Источник получения средств, за счет которых приобретено имущество" следует указывать наименование источника получения средств и размер полученного дохода по каждому из источников.</w:t>
      </w:r>
    </w:p>
    <w:p w:rsidR="00000000" w:rsidRDefault="005D776A">
      <w:bookmarkStart w:id="192" w:name="sub_70"/>
      <w:bookmarkEnd w:id="191"/>
      <w:r>
        <w:t>70. Источниками получения средств, за сч</w:t>
      </w:r>
      <w:r>
        <w:t>ет которых приобретено имущество,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000000" w:rsidRDefault="005D776A">
      <w:bookmarkStart w:id="193" w:name="sub_71"/>
      <w:bookmarkEnd w:id="192"/>
      <w:r>
        <w:t>71. При этом служащий</w:t>
      </w:r>
      <w:r>
        <w:t xml:space="preserve">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</w:t>
      </w:r>
      <w:r>
        <w:t xml:space="preserve">о совместительству; для наследства может быть указано лицо, от которого оно </w:t>
      </w:r>
      <w:r>
        <w:lastRenderedPageBreak/>
        <w:t>было получено; для ипотеки может быть указана организация, с которой заключен договор ипотеки, и реквизиты такого договора.</w:t>
      </w:r>
    </w:p>
    <w:p w:rsidR="00000000" w:rsidRDefault="005D776A">
      <w:bookmarkStart w:id="194" w:name="sub_72"/>
      <w:bookmarkEnd w:id="193"/>
      <w:r>
        <w:t xml:space="preserve">72. В </w:t>
      </w:r>
      <w:hyperlink r:id="rId101" w:history="1">
        <w:r>
          <w:rPr>
            <w:rStyle w:val="a4"/>
          </w:rPr>
          <w:t>графе</w:t>
        </w:r>
      </w:hyperlink>
      <w:r>
        <w:t xml:space="preserve"> "Основания приобретения имущества" указываются регистрационный номер и дата записи в Едином государственном реестре недвижимости (ЕГРН). Также указываются наименование и реквизиты документа, являющегося основанием</w:t>
      </w:r>
      <w:r>
        <w:t xml:space="preserve">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</w:t>
      </w:r>
      <w:r>
        <w:t xml:space="preserve">ося законным основанием для возникновения права собственности. Копия документа прилагается к </w:t>
      </w:r>
      <w:hyperlink r:id="rId102" w:history="1">
        <w:r>
          <w:rPr>
            <w:rStyle w:val="a4"/>
          </w:rPr>
          <w:t>справке</w:t>
        </w:r>
      </w:hyperlink>
      <w:r>
        <w:t>.</w:t>
      </w:r>
    </w:p>
    <w:p w:rsidR="00000000" w:rsidRDefault="005D776A">
      <w:bookmarkStart w:id="195" w:name="sub_73"/>
      <w:bookmarkEnd w:id="194"/>
      <w:r>
        <w:t xml:space="preserve">73. Особенности заполнения </w:t>
      </w:r>
      <w:hyperlink r:id="rId103" w:history="1">
        <w:r>
          <w:rPr>
            <w:rStyle w:val="a4"/>
          </w:rPr>
          <w:t>раздела</w:t>
        </w:r>
      </w:hyperlink>
      <w:r>
        <w:t xml:space="preserve"> "Сведения о расходах":</w:t>
      </w:r>
    </w:p>
    <w:p w:rsidR="00000000" w:rsidRDefault="005D776A">
      <w:bookmarkStart w:id="196" w:name="sub_2172"/>
      <w:bookmarkEnd w:id="195"/>
      <w:r>
        <w:t>1) приобретение недвижимого имущества посредством участия в долевом строительстве. Сведения об объекте долевого строительства, в отношени</w:t>
      </w:r>
      <w:r>
        <w:t>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 год</w:t>
      </w:r>
      <w:r>
        <w:t>а, предшествующих совершению сделки.</w:t>
      </w:r>
    </w:p>
    <w:bookmarkEnd w:id="196"/>
    <w:p w:rsidR="00000000" w:rsidRDefault="005D776A">
      <w: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000000" w:rsidRDefault="005D776A">
      <w:r>
        <w:t xml:space="preserve">В случае, если уплаченная по договору (договорам) сумма не превышает </w:t>
      </w:r>
      <w:r>
        <w:t>общий доход служащего (работника) и его супруги (супруга) за три последних года, предшествующих совершению сделки (сделок), информация об имеющихся на отчетную дату финансовых обязательствах по договору (договорам) долевого строительства подлежит отражению</w:t>
      </w:r>
      <w:r>
        <w:t xml:space="preserve"> в </w:t>
      </w:r>
      <w:hyperlink r:id="rId104" w:history="1">
        <w:r>
          <w:rPr>
            <w:rStyle w:val="a4"/>
          </w:rPr>
          <w:t>подразделе 6.2</w:t>
        </w:r>
      </w:hyperlink>
      <w:r>
        <w:t xml:space="preserve"> справки "Срочные обязательства финансового характера". При этом не имеет значения, оформлялся ли кредитный договор с банком или иной кредитной организацией для опла</w:t>
      </w:r>
      <w:r>
        <w:t>ты по указанному договору.</w:t>
      </w:r>
    </w:p>
    <w:p w:rsidR="00000000" w:rsidRDefault="005D776A">
      <w: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</w:t>
      </w:r>
      <w:r>
        <w:t>о строительства и его государственной регистрации может составлять более 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</w:t>
      </w:r>
      <w:r>
        <w:t xml:space="preserve">левого участия выполнены обязательства по уплате полной стоимости подлежащего передаче объекта, подлежат отражению в </w:t>
      </w:r>
      <w:hyperlink r:id="rId105" w:history="1">
        <w:r>
          <w:rPr>
            <w:rStyle w:val="a4"/>
          </w:rPr>
          <w:t>подразделе 6.2</w:t>
        </w:r>
      </w:hyperlink>
      <w:r>
        <w:t xml:space="preserve"> справки. После осуществления лицом - участником до</w:t>
      </w:r>
      <w:r>
        <w:t xml:space="preserve">левого строительства государственной регистрации права собственности на недвижимое имущество, приобретенное на основании договора долевого участия, сведения об этом имуществе подлежат указанию в </w:t>
      </w:r>
      <w:hyperlink r:id="rId106" w:history="1">
        <w:r>
          <w:rPr>
            <w:rStyle w:val="a4"/>
          </w:rPr>
          <w:t>подразделе 3.1</w:t>
        </w:r>
      </w:hyperlink>
      <w:r>
        <w:t xml:space="preserve"> справки;</w:t>
      </w:r>
    </w:p>
    <w:p w:rsidR="00000000" w:rsidRDefault="005D776A">
      <w:bookmarkStart w:id="197" w:name="sub_2173"/>
      <w:r>
        <w:t>2) приобретение недвижимого имущества посредством участия в кооперативе. Обязанность представления сведений о расходах возникает в случае, если лицо совершило сделку (сделки) по приобретению недвижимого имуществ</w:t>
      </w:r>
      <w:r>
        <w:t>а по договору купли-продажи пая (части пая), сумма которой (которых) превышает доход служащего (работника) и его супруги (супруга) за три последних года, предшествующих году, в котором совершена сделка (сделки);</w:t>
      </w:r>
    </w:p>
    <w:p w:rsidR="00000000" w:rsidRDefault="005D776A">
      <w:bookmarkStart w:id="198" w:name="sub_2174"/>
      <w:bookmarkEnd w:id="197"/>
      <w:r>
        <w:t>3) приобретение ценных бумаг</w:t>
      </w:r>
      <w:r>
        <w:t xml:space="preserve">.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</w:t>
      </w:r>
      <w:r>
        <w:t>на сумму совершаемых сделок.</w:t>
      </w:r>
    </w:p>
    <w:p w:rsidR="00000000" w:rsidRDefault="005D776A">
      <w:pPr>
        <w:pStyle w:val="1"/>
      </w:pPr>
      <w:bookmarkStart w:id="199" w:name="sub_2004"/>
      <w:bookmarkEnd w:id="198"/>
      <w:r>
        <w:t>Раздел 3. Сведения об имуществе</w:t>
      </w:r>
    </w:p>
    <w:bookmarkEnd w:id="199"/>
    <w:p w:rsidR="00000000" w:rsidRDefault="005D776A"/>
    <w:p w:rsidR="00000000" w:rsidRDefault="005D776A">
      <w:bookmarkStart w:id="200" w:name="sub_2031"/>
      <w:r>
        <w:rPr>
          <w:rStyle w:val="a3"/>
        </w:rPr>
        <w:t>Подраздел 3.1 Недвижимое имущество</w:t>
      </w:r>
    </w:p>
    <w:p w:rsidR="00000000" w:rsidRDefault="005D776A">
      <w:bookmarkStart w:id="201" w:name="sub_74"/>
      <w:bookmarkEnd w:id="200"/>
      <w:r>
        <w:t xml:space="preserve">74. Понятие недвижимого имущества установлено </w:t>
      </w:r>
      <w:hyperlink r:id="rId107" w:history="1">
        <w:r>
          <w:rPr>
            <w:rStyle w:val="a4"/>
          </w:rPr>
          <w:t>статьей 130</w:t>
        </w:r>
      </w:hyperlink>
      <w:r>
        <w:t xml:space="preserve"> Гражданского кодекса Российской Федерации. Согласно указанной статье к недвижимым вещам (недвижимое имущество, </w:t>
      </w:r>
      <w:r>
        <w:lastRenderedPageBreak/>
        <w:t>недвижимость) относятся земельные участки, участки недр и вс</w:t>
      </w:r>
      <w:r>
        <w:t>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 Законом к недвижимым вещам может быть отнесено и иное имущество (</w:t>
      </w:r>
      <w:r>
        <w:t>например - буровые скважины, распределительный газопровод среднего или низкого давления, линии электропередачи, линии связи и др.).</w:t>
      </w:r>
    </w:p>
    <w:p w:rsidR="00000000" w:rsidRDefault="005D776A">
      <w:bookmarkStart w:id="202" w:name="sub_75"/>
      <w:bookmarkEnd w:id="201"/>
      <w:r>
        <w:t xml:space="preserve">75. При заполнении данного </w:t>
      </w:r>
      <w:hyperlink r:id="rId108" w:history="1">
        <w:r>
          <w:rPr>
            <w:rStyle w:val="a4"/>
          </w:rPr>
          <w:t>подраздела</w:t>
        </w:r>
      </w:hyperlink>
      <w:r>
        <w:t xml:space="preserve"> </w:t>
      </w:r>
      <w:r>
        <w:t>указываются все объекты недвижимости, принадлежащие служащему (работнику), его супруге (супругу) и (или) несовершеннолетним детям на праве собственности, независимо от того, когда они были приобретены, в каком регионе Российской Федерации или в каком госуд</w:t>
      </w:r>
      <w:r>
        <w:t>арстве зарегистрированы.</w:t>
      </w:r>
    </w:p>
    <w:bookmarkEnd w:id="202"/>
    <w:p w:rsidR="00000000" w:rsidRDefault="005D776A">
      <w:r>
        <w:t xml:space="preserve">При заполнении данного </w:t>
      </w:r>
      <w:hyperlink r:id="rId109" w:history="1">
        <w:r>
          <w:rPr>
            <w:rStyle w:val="a4"/>
          </w:rPr>
          <w:t>подраздела</w:t>
        </w:r>
      </w:hyperlink>
      <w:r>
        <w:t xml:space="preserve"> рекомендуется заблаговременно проверить наличие и достоверность документов о праве собственности и/или выписки из Еди</w:t>
      </w:r>
      <w:r>
        <w:t>ного государственного реестра недвижимости (ЕГРН).</w:t>
      </w:r>
    </w:p>
    <w:p w:rsidR="00000000" w:rsidRDefault="005D776A">
      <w:bookmarkStart w:id="203" w:name="sub_76"/>
      <w:r>
        <w:t xml:space="preserve">76. Лицо после передачи права владения, но до государственной регистрации права собственности является законным владельцем имущества на основании </w:t>
      </w:r>
      <w:hyperlink r:id="rId110" w:history="1">
        <w:r>
          <w:rPr>
            <w:rStyle w:val="a4"/>
          </w:rPr>
          <w:t>статьи 305</w:t>
        </w:r>
      </w:hyperlink>
      <w:r>
        <w:t xml:space="preserve"> Гражданского кодекса Российской Федерации.</w:t>
      </w:r>
    </w:p>
    <w:p w:rsidR="00000000" w:rsidRDefault="005D776A">
      <w:bookmarkStart w:id="204" w:name="sub_77"/>
      <w:bookmarkEnd w:id="203"/>
      <w:r>
        <w:t xml:space="preserve">77. 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</w:t>
      </w:r>
      <w:r>
        <w:t>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000000" w:rsidRDefault="005D776A">
      <w:bookmarkStart w:id="205" w:name="sub_78"/>
      <w:bookmarkEnd w:id="204"/>
      <w:r>
        <w:t>78. Каждый объект недвижимости, на который зарегистрировано право собственности, указывается отдельно (например, два з</w:t>
      </w:r>
      <w:r>
        <w:t xml:space="preserve">емельных участка, расположенные рядом и объединенные одним забором, указываются в </w:t>
      </w:r>
      <w:hyperlink r:id="rId111" w:history="1">
        <w:r>
          <w:rPr>
            <w:rStyle w:val="a4"/>
          </w:rPr>
          <w:t>справке</w:t>
        </w:r>
      </w:hyperlink>
      <w:r>
        <w:t xml:space="preserve"> как два земельных участка, если на каждый участок есть отдельный документ о праве собственно</w:t>
      </w:r>
      <w:r>
        <w:t>сти и т.п.).</w:t>
      </w:r>
    </w:p>
    <w:p w:rsidR="00000000" w:rsidRDefault="005D776A">
      <w:bookmarkStart w:id="206" w:name="sub_2175"/>
      <w:bookmarkEnd w:id="205"/>
      <w:r>
        <w:rPr>
          <w:rStyle w:val="a3"/>
        </w:rPr>
        <w:t>Заполнение графы "Вид и наименование имущества"</w:t>
      </w:r>
    </w:p>
    <w:p w:rsidR="00000000" w:rsidRDefault="005D776A">
      <w:bookmarkStart w:id="207" w:name="sub_79"/>
      <w:bookmarkEnd w:id="206"/>
      <w:r>
        <w:t>79. При указании сведений о земельных участках указывается вид земельного участка (пая, доли): под индивидуальное гаражное, жилищное строительство, садовый, приусадебн</w:t>
      </w:r>
      <w:r>
        <w:t>ый, огородный и другие. При этом:</w:t>
      </w:r>
    </w:p>
    <w:p w:rsidR="00000000" w:rsidRDefault="005D776A">
      <w:bookmarkStart w:id="208" w:name="sub_2177"/>
      <w:bookmarkEnd w:id="207"/>
      <w:r>
        <w:t>1) садовый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</w:t>
      </w:r>
      <w:r>
        <w:t>омов, хозяйственных построек и гаражей;</w:t>
      </w:r>
    </w:p>
    <w:p w:rsidR="00000000" w:rsidRDefault="005D776A">
      <w:bookmarkStart w:id="209" w:name="sub_2178"/>
      <w:bookmarkEnd w:id="208"/>
      <w:r>
        <w:t>2) огородный земельный участок - 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</w:t>
      </w:r>
      <w:r>
        <w:t>х построек, не являющихся объектами недвижимости, предназначенных для хранения инвентаря и урожая сельскохозяйственных культур.</w:t>
      </w:r>
    </w:p>
    <w:p w:rsidR="00000000" w:rsidRDefault="005D776A">
      <w:bookmarkStart w:id="210" w:name="sub_80"/>
      <w:bookmarkEnd w:id="209"/>
      <w:r>
        <w:t xml:space="preserve">80. В соответствии со </w:t>
      </w:r>
      <w:hyperlink r:id="rId112" w:history="1">
        <w:r>
          <w:rPr>
            <w:rStyle w:val="a4"/>
          </w:rPr>
          <w:t>статьей 2</w:t>
        </w:r>
      </w:hyperlink>
      <w:r>
        <w:t xml:space="preserve"> Федеральног</w:t>
      </w:r>
      <w:r>
        <w:t>о закона от 7 июля 2003 г. N 112-ФЗ "О личном подсобном хозяйстве"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</w:t>
      </w:r>
      <w:r>
        <w:t>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</w:t>
      </w:r>
      <w:r>
        <w:t>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</w:t>
      </w:r>
      <w:r>
        <w:t>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000000" w:rsidRDefault="005D776A">
      <w:bookmarkStart w:id="211" w:name="sub_81"/>
      <w:bookmarkEnd w:id="210"/>
      <w:r>
        <w:t>81. Земельный участок под многоквартирным домом, а также под надземными или п</w:t>
      </w:r>
      <w:r>
        <w:t>одземными гаражными комплексами, в том числе многоэтажными, не подлежит указанию.</w:t>
      </w:r>
    </w:p>
    <w:p w:rsidR="00000000" w:rsidRDefault="005D776A">
      <w:bookmarkStart w:id="212" w:name="sub_82"/>
      <w:bookmarkEnd w:id="211"/>
      <w:r>
        <w:t xml:space="preserve">82. При наличии в собственности жилого или садового дома, которые указываются в </w:t>
      </w:r>
      <w:hyperlink r:id="rId113" w:history="1">
        <w:r>
          <w:rPr>
            <w:rStyle w:val="a4"/>
          </w:rPr>
          <w:t>пункте 2</w:t>
        </w:r>
      </w:hyperlink>
      <w:r>
        <w:t xml:space="preserve"> данного раздела, должен быть указан соответствующий земельный участок, на котором он </w:t>
      </w:r>
      <w:r>
        <w:lastRenderedPageBreak/>
        <w:t>расположен (под индивидуальное жилищное строительство или садовый). Данный земельный участок в зависимости от наличия зарегистрированного права собственности подлежит ука</w:t>
      </w:r>
      <w:r>
        <w:t xml:space="preserve">занию в </w:t>
      </w:r>
      <w:hyperlink r:id="rId114" w:history="1">
        <w:r>
          <w:rPr>
            <w:rStyle w:val="a4"/>
          </w:rPr>
          <w:t>разделе 3.1</w:t>
        </w:r>
      </w:hyperlink>
      <w:r>
        <w:t xml:space="preserve"> "Имущество, находящееся в собственности" или </w:t>
      </w:r>
      <w:hyperlink r:id="rId115" w:history="1">
        <w:r>
          <w:rPr>
            <w:rStyle w:val="a4"/>
          </w:rPr>
          <w:t>6.1</w:t>
        </w:r>
      </w:hyperlink>
      <w:r>
        <w:t xml:space="preserve"> "Имущество, находящееся в пользовании".</w:t>
      </w:r>
    </w:p>
    <w:p w:rsidR="00000000" w:rsidRDefault="005D776A">
      <w:bookmarkStart w:id="213" w:name="sub_83"/>
      <w:bookmarkEnd w:id="212"/>
      <w:r>
        <w:t xml:space="preserve">83. При заполнении </w:t>
      </w:r>
      <w:hyperlink r:id="rId116" w:history="1">
        <w:r>
          <w:rPr>
            <w:rStyle w:val="a4"/>
          </w:rPr>
          <w:t>пункта 3</w:t>
        </w:r>
      </w:hyperlink>
      <w:r>
        <w:t xml:space="preserve"> "Квартиры" соответственно вносятся сведения о ней, например 2-комнатная квартира.</w:t>
      </w:r>
    </w:p>
    <w:p w:rsidR="00000000" w:rsidRDefault="005D776A">
      <w:bookmarkStart w:id="214" w:name="sub_84"/>
      <w:bookmarkEnd w:id="213"/>
      <w:r>
        <w:t xml:space="preserve">84. В </w:t>
      </w:r>
      <w:hyperlink r:id="rId117" w:history="1">
        <w:r>
          <w:rPr>
            <w:rStyle w:val="a4"/>
          </w:rPr>
          <w:t>строке 4</w:t>
        </w:r>
      </w:hyperlink>
      <w:r>
        <w:t xml:space="preserve"> "Гаражи" указывается информация об организованных местах хранения автотранспорта - "гараж", "машино-место" и другие на основании свидетельства о регистрации права собственности (иного правоустанавливающего документ</w:t>
      </w:r>
      <w:r>
        <w:t xml:space="preserve">а). Земельный участок, на котором расположен гараж, являющийся обособленным строением, в зависимости от наличия зарегистрированного права собственности подлежит указанию в </w:t>
      </w:r>
      <w:hyperlink r:id="rId118" w:history="1">
        <w:r>
          <w:rPr>
            <w:rStyle w:val="a4"/>
          </w:rPr>
          <w:t>разделе 3.1</w:t>
        </w:r>
      </w:hyperlink>
      <w:r>
        <w:t xml:space="preserve"> "Недвижимое имущество" или </w:t>
      </w:r>
      <w:hyperlink r:id="rId119" w:history="1">
        <w:r>
          <w:rPr>
            <w:rStyle w:val="a4"/>
          </w:rPr>
          <w:t>6.1</w:t>
        </w:r>
      </w:hyperlink>
      <w:r>
        <w:t xml:space="preserve"> "Объекты недвижимого имущества, находящиеся в пользовании".</w:t>
      </w:r>
    </w:p>
    <w:p w:rsidR="00000000" w:rsidRDefault="005D776A">
      <w:bookmarkStart w:id="215" w:name="sub_85"/>
      <w:bookmarkEnd w:id="214"/>
      <w:r>
        <w:t xml:space="preserve">85. В </w:t>
      </w:r>
      <w:hyperlink r:id="rId120" w:history="1">
        <w:r>
          <w:rPr>
            <w:rStyle w:val="a4"/>
          </w:rPr>
          <w:t>графе</w:t>
        </w:r>
      </w:hyperlink>
      <w:r>
        <w:t xml:space="preserve"> "Вид собственности" указывается вид собственности на имущество (индивидуальная, общая совместная, общая долевая).</w:t>
      </w:r>
    </w:p>
    <w:p w:rsidR="00000000" w:rsidRDefault="005D776A">
      <w:bookmarkStart w:id="216" w:name="sub_86"/>
      <w:bookmarkEnd w:id="215"/>
      <w:r>
        <w:t xml:space="preserve">86. В соответствии с </w:t>
      </w:r>
      <w:hyperlink r:id="rId121" w:history="1">
        <w:r>
          <w:rPr>
            <w:rStyle w:val="a4"/>
          </w:rPr>
          <w:t>Гражданским кодексом</w:t>
        </w:r>
      </w:hyperlink>
      <w:r>
        <w:t xml:space="preserve"> Росс</w:t>
      </w:r>
      <w:r>
        <w:t xml:space="preserve">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</w:t>
      </w:r>
      <w:r>
        <w:t>(долевая собственность) или без определения таких долей (совместная собственность).</w:t>
      </w:r>
    </w:p>
    <w:p w:rsidR="00000000" w:rsidRDefault="005D776A">
      <w:bookmarkStart w:id="217" w:name="sub_87"/>
      <w:bookmarkEnd w:id="216"/>
      <w:r>
        <w:t xml:space="preserve">87. При заполнении </w:t>
      </w:r>
      <w:hyperlink r:id="rId122" w:history="1">
        <w:r>
          <w:rPr>
            <w:rStyle w:val="a4"/>
          </w:rPr>
          <w:t>справки</w:t>
        </w:r>
      </w:hyperlink>
      <w:r>
        <w:t xml:space="preserve"> совместная собственность указывается в случае, если в право</w:t>
      </w:r>
      <w:r>
        <w:t xml:space="preserve">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</w:t>
      </w:r>
      <w:hyperlink r:id="rId123" w:history="1">
        <w:r>
          <w:rPr>
            <w:rStyle w:val="a4"/>
          </w:rPr>
          <w:t>графе</w:t>
        </w:r>
      </w:hyperlink>
      <w:r>
        <w:t xml:space="preserve"> "Вид собственности" иные лица, 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</w:t>
      </w:r>
      <w:r>
        <w:t>едставляются.</w:t>
      </w:r>
    </w:p>
    <w:p w:rsidR="00000000" w:rsidRDefault="005D776A">
      <w:bookmarkStart w:id="218" w:name="sub_88"/>
      <w:bookmarkEnd w:id="217"/>
      <w:r>
        <w:t>88. Местонахождение (адрес) недвижимого имущества указывается согласно правоустанавливающим документам. При этом указывается:</w:t>
      </w:r>
    </w:p>
    <w:p w:rsidR="00000000" w:rsidRDefault="005D776A">
      <w:bookmarkStart w:id="219" w:name="sub_2179"/>
      <w:bookmarkEnd w:id="218"/>
      <w:r>
        <w:t>1) субъект Российской Федерации;</w:t>
      </w:r>
    </w:p>
    <w:p w:rsidR="00000000" w:rsidRDefault="005D776A">
      <w:bookmarkStart w:id="220" w:name="sub_2180"/>
      <w:bookmarkEnd w:id="219"/>
      <w:r>
        <w:t>2) район;</w:t>
      </w:r>
    </w:p>
    <w:p w:rsidR="00000000" w:rsidRDefault="005D776A">
      <w:bookmarkStart w:id="221" w:name="sub_2181"/>
      <w:bookmarkEnd w:id="220"/>
      <w:r>
        <w:t xml:space="preserve">3) город, иной </w:t>
      </w:r>
      <w:r>
        <w:t>населенный пункт (село, поселок и т.д.);</w:t>
      </w:r>
    </w:p>
    <w:p w:rsidR="00000000" w:rsidRDefault="005D776A">
      <w:bookmarkStart w:id="222" w:name="sub_2182"/>
      <w:bookmarkEnd w:id="221"/>
      <w:r>
        <w:t>4) улица (проспект, переулок и т.д.);</w:t>
      </w:r>
    </w:p>
    <w:p w:rsidR="00000000" w:rsidRDefault="005D776A">
      <w:bookmarkStart w:id="223" w:name="sub_2183"/>
      <w:bookmarkEnd w:id="222"/>
      <w:r>
        <w:t>5) номер дома (владения, участка), корпуса (строения), квартиры.</w:t>
      </w:r>
    </w:p>
    <w:bookmarkEnd w:id="223"/>
    <w:p w:rsidR="00000000" w:rsidRDefault="005D776A">
      <w:r>
        <w:t>Также рекомендуется указывать индекс.</w:t>
      </w:r>
    </w:p>
    <w:p w:rsidR="00000000" w:rsidRDefault="005D776A">
      <w:bookmarkStart w:id="224" w:name="sub_89"/>
      <w:r>
        <w:t>89. Если недвижимое имуществ</w:t>
      </w:r>
      <w:r>
        <w:t>о находится за рубежом, то указывается:</w:t>
      </w:r>
    </w:p>
    <w:p w:rsidR="00000000" w:rsidRDefault="005D776A">
      <w:bookmarkStart w:id="225" w:name="sub_2184"/>
      <w:bookmarkEnd w:id="224"/>
      <w:r>
        <w:t>1) наименование государства;</w:t>
      </w:r>
    </w:p>
    <w:p w:rsidR="00000000" w:rsidRDefault="005D776A">
      <w:bookmarkStart w:id="226" w:name="sub_2185"/>
      <w:bookmarkEnd w:id="225"/>
      <w:r>
        <w:t>2) населенный пункт (иная единица административно-территориального деления);</w:t>
      </w:r>
    </w:p>
    <w:p w:rsidR="00000000" w:rsidRDefault="005D776A">
      <w:bookmarkStart w:id="227" w:name="sub_2186"/>
      <w:bookmarkEnd w:id="226"/>
      <w:r>
        <w:t>3) почтовый адрес.</w:t>
      </w:r>
    </w:p>
    <w:p w:rsidR="00000000" w:rsidRDefault="005D776A">
      <w:bookmarkStart w:id="228" w:name="sub_90"/>
      <w:bookmarkEnd w:id="227"/>
      <w:r>
        <w:t>90. Площадь объекта недвижимого имущества указывается на основании правоустанавливающих документов. Если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</w:t>
      </w:r>
      <w:r>
        <w:t xml:space="preserve"> общая площадь данного объекта, а не площадь доли.</w:t>
      </w:r>
    </w:p>
    <w:p w:rsidR="00000000" w:rsidRDefault="005D776A">
      <w:bookmarkStart w:id="229" w:name="sub_91"/>
      <w:bookmarkEnd w:id="228"/>
      <w:r>
        <w:t>91. Информация о недвижимом имуществе, принадлежащем на праве общей долевой собственности в многоквартирном доме (например, межквартирные лестничные площадки, лестницы, лифты, лифтовые и иные ш</w:t>
      </w:r>
      <w:r>
        <w:t xml:space="preserve">ахты, коридоры, технические этажи, чердаки, подвалы и др.), не подлежит указанию в </w:t>
      </w:r>
      <w:hyperlink r:id="rId124" w:history="1">
        <w:r>
          <w:rPr>
            <w:rStyle w:val="a4"/>
          </w:rPr>
          <w:t>справке</w:t>
        </w:r>
      </w:hyperlink>
      <w:r>
        <w:t>.</w:t>
      </w:r>
    </w:p>
    <w:p w:rsidR="00000000" w:rsidRDefault="005D776A">
      <w:bookmarkStart w:id="230" w:name="sub_2176"/>
      <w:bookmarkEnd w:id="229"/>
      <w:r>
        <w:rPr>
          <w:rStyle w:val="a3"/>
        </w:rPr>
        <w:t>Основание приобретения и источники средств</w:t>
      </w:r>
    </w:p>
    <w:p w:rsidR="00000000" w:rsidRDefault="005D776A">
      <w:bookmarkStart w:id="231" w:name="sub_92"/>
      <w:bookmarkEnd w:id="230"/>
      <w:r>
        <w:t>92. Для каждого объ</w:t>
      </w:r>
      <w:r>
        <w:t xml:space="preserve">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и дата записи в Едином государственном реестре недвижимости (ЕГРН). </w:t>
      </w:r>
      <w:r>
        <w:lastRenderedPageBreak/>
        <w:t>Также указываются наиме</w:t>
      </w:r>
      <w:r>
        <w:t>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</w:p>
    <w:p w:rsidR="00000000" w:rsidRDefault="005D776A">
      <w:bookmarkStart w:id="232" w:name="sub_93"/>
      <w:bookmarkEnd w:id="231"/>
      <w:r>
        <w:t>93. В случае есл</w:t>
      </w:r>
      <w:r>
        <w:t xml:space="preserve">и право на недвижимое имущество возникло до </w:t>
      </w:r>
      <w:hyperlink r:id="rId125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21 июля 1997 г. N 122-ФЗ "О государственной регистрации прав на недвижимое имущество и сделок с ним"</w:t>
      </w:r>
      <w:r>
        <w:t>, свидетельство о государственной регистрации права собственности и/или запись в ЕГРН в установленном данным Законом порядке не оформлены, то указываются имеющиеся правоустанавливающие документы, подтверждающие основание приобретения права собственности (н</w:t>
      </w:r>
      <w:r>
        <w:t>апример, постановление Исполкома города N от 15.03.1995 г. N 1-345/95 о передаче недвижимого имущества в собственность и др.).</w:t>
      </w:r>
    </w:p>
    <w:p w:rsidR="00000000" w:rsidRDefault="005D776A">
      <w:bookmarkStart w:id="233" w:name="sub_94"/>
      <w:bookmarkEnd w:id="232"/>
      <w:r>
        <w:t>94. Необходимо указывать правильное, официальное наименование документов с соответствующими реквизитами, например: Св</w:t>
      </w:r>
      <w:r>
        <w:t>идетельство о государственной регистрации права 50 НДN 776723 от 17 марта 2010 г., Запись в ЕГРН 77:02:0014017:1994-72/004/2018-2 от 27 март 2018 г., договор купли-продажи от 19 февраля 2018 г. и т.д.</w:t>
      </w:r>
    </w:p>
    <w:p w:rsidR="00000000" w:rsidRDefault="005D776A">
      <w:bookmarkStart w:id="234" w:name="sub_95"/>
      <w:bookmarkEnd w:id="233"/>
      <w:r>
        <w:t>95. Обязанность сообщать сведения об источн</w:t>
      </w:r>
      <w:r>
        <w:t xml:space="preserve">ике средств, за счет которых приобретено имущество, находящееся за пределами территории Российской Федерации, распространяется только на лиц, указанных в </w:t>
      </w:r>
      <w:hyperlink r:id="rId126" w:history="1">
        <w:r>
          <w:rPr>
            <w:rStyle w:val="a4"/>
          </w:rPr>
          <w:t>части 1 статьи 2</w:t>
        </w:r>
      </w:hyperlink>
      <w:r>
        <w:t xml:space="preserve"> Федерального </w:t>
      </w:r>
      <w:r>
        <w:t>закона от 7 мая 2013 г.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Федерации", а именно</w:t>
      </w:r>
    </w:p>
    <w:p w:rsidR="00000000" w:rsidRDefault="005D776A">
      <w:bookmarkStart w:id="235" w:name="sub_2187"/>
      <w:bookmarkEnd w:id="234"/>
      <w:r>
        <w:t>1)</w:t>
      </w:r>
      <w:r>
        <w:t xml:space="preserve"> на лиц, замещающих (занимающих):</w:t>
      </w:r>
    </w:p>
    <w:p w:rsidR="00000000" w:rsidRDefault="005D776A">
      <w:bookmarkStart w:id="236" w:name="sub_21872"/>
      <w:bookmarkEnd w:id="235"/>
      <w:r>
        <w:t>государственные должности Российской Федерации;</w:t>
      </w:r>
    </w:p>
    <w:bookmarkEnd w:id="236"/>
    <w:p w:rsidR="00000000" w:rsidRDefault="005D776A">
      <w:r>
        <w:t>должности первого заместителя и заместителей Генерального прокурора Российской Федерации;</w:t>
      </w:r>
    </w:p>
    <w:p w:rsidR="00000000" w:rsidRDefault="005D776A">
      <w:r>
        <w:t>должности членов Совета директоров Центрального банка Росс</w:t>
      </w:r>
      <w:r>
        <w:t>ийской Федерации;</w:t>
      </w:r>
    </w:p>
    <w:p w:rsidR="00000000" w:rsidRDefault="005D776A">
      <w:r>
        <w:t>государственные должности субъектов Российской Федерации;</w:t>
      </w:r>
    </w:p>
    <w:p w:rsidR="00000000" w:rsidRDefault="005D776A">
      <w: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</w:t>
      </w:r>
      <w:r>
        <w:t>ли Генеральным прокурором Российской Федерации;</w:t>
      </w:r>
    </w:p>
    <w:p w:rsidR="00000000" w:rsidRDefault="005D776A">
      <w:r>
        <w:t>должности заместителей руководителей федеральных органов исполнительной власти;</w:t>
      </w:r>
    </w:p>
    <w:p w:rsidR="00000000" w:rsidRDefault="005D776A">
      <w:r>
        <w:t>должности в государственных корпорациях (компаниях), фондах и иных организациях, созданных Российской Федерацией на основании фе</w:t>
      </w:r>
      <w:r>
        <w:t>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5D776A">
      <w:r>
        <w:t>должности глав городских округов, глав муниципальных районов, глав иных муниципальных образований, и</w:t>
      </w:r>
      <w:r>
        <w:t>сполняющих полномочия глав местных администраций, глав местных администраций;</w:t>
      </w:r>
    </w:p>
    <w:p w:rsidR="00000000" w:rsidRDefault="005D776A">
      <w:r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</w:t>
      </w:r>
      <w:r>
        <w:t>ных органах муниципальных районов и городских округов;</w:t>
      </w:r>
    </w:p>
    <w:p w:rsidR="00000000" w:rsidRDefault="005D776A">
      <w: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</w:t>
      </w:r>
      <w:r>
        <w:t>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t>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</w:t>
      </w:r>
      <w:r>
        <w:t xml:space="preserve">вовыми актами федеральных государственных органов, государственных органов субъектов Российской Федерации, нормативными актами </w:t>
      </w:r>
      <w:r>
        <w:lastRenderedPageBreak/>
        <w:t>Центрального банка Российской Федерации, государственных корпораций (компаний), фондов и иных организаций, созданных Российской Ф</w:t>
      </w:r>
      <w:r>
        <w:t>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000000" w:rsidRDefault="005D776A">
      <w:bookmarkStart w:id="237" w:name="sub_2188"/>
      <w:r>
        <w:t xml:space="preserve">2) на супруг (супругов), несовершеннолетних детей лиц, указанных в </w:t>
      </w:r>
      <w:hyperlink w:anchor="sub_21872" w:history="1">
        <w:r>
          <w:rPr>
            <w:rStyle w:val="a4"/>
          </w:rPr>
          <w:t>абзацах втором-десятом подпункта 1</w:t>
        </w:r>
      </w:hyperlink>
      <w:r>
        <w:t xml:space="preserve"> настоящего пункта;</w:t>
      </w:r>
    </w:p>
    <w:p w:rsidR="00000000" w:rsidRDefault="005D776A">
      <w:bookmarkStart w:id="238" w:name="sub_2189"/>
      <w:bookmarkEnd w:id="237"/>
      <w:r>
        <w:t>3) иных лиц в случаях, предусмотренных федеральными законами.</w:t>
      </w:r>
    </w:p>
    <w:p w:rsidR="00000000" w:rsidRDefault="005D776A">
      <w:bookmarkStart w:id="239" w:name="sub_96"/>
      <w:bookmarkEnd w:id="238"/>
      <w:r>
        <w:t>96. Обязанность сообщать сведения об источнике средств, за счет которых приобретено недвижимое</w:t>
      </w:r>
      <w:r>
        <w:t xml:space="preserve"> имущество, распространяется только в отношении имущества, находящегося исключительно за пределами территории Российской Федерации.</w:t>
      </w:r>
    </w:p>
    <w:bookmarkEnd w:id="239"/>
    <w:p w:rsidR="00000000" w:rsidRDefault="005D776A">
      <w:r>
        <w:t xml:space="preserve">Сведения о вышеуказанном источнике отображаются в </w:t>
      </w:r>
      <w:hyperlink r:id="rId127" w:history="1">
        <w:r>
          <w:rPr>
            <w:rStyle w:val="a4"/>
          </w:rPr>
          <w:t>справке</w:t>
        </w:r>
      </w:hyperlink>
      <w:r>
        <w:t xml:space="preserve"> ежегодно, вне зависимости от года приобретения имущества.</w:t>
      </w:r>
    </w:p>
    <w:p w:rsidR="00000000" w:rsidRDefault="005D776A">
      <w:bookmarkStart w:id="240" w:name="sub_2032"/>
      <w:r>
        <w:rPr>
          <w:rStyle w:val="a3"/>
        </w:rPr>
        <w:t>Подраздел 3.2. Транспортные средства</w:t>
      </w:r>
    </w:p>
    <w:p w:rsidR="00000000" w:rsidRDefault="005D776A">
      <w:bookmarkStart w:id="241" w:name="sub_97"/>
      <w:bookmarkEnd w:id="240"/>
      <w:r>
        <w:t xml:space="preserve">97. В данном </w:t>
      </w:r>
      <w:hyperlink r:id="rId128" w:history="1">
        <w:r>
          <w:rPr>
            <w:rStyle w:val="a4"/>
          </w:rPr>
          <w:t>подразделе</w:t>
        </w:r>
      </w:hyperlink>
      <w:r>
        <w:t xml:space="preserve"> указываются сведения о тран</w:t>
      </w:r>
      <w:r>
        <w:t>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переданные в пользование по доверенности, находящиеся в у</w:t>
      </w:r>
      <w:r>
        <w:t xml:space="preserve">гоне, в залоге у банка, полностью негодные к эксплуатации, снятые с регистрационного учета и т.д., собственником которых является служащий (работник), его супруга (супруг), несовершеннолетний ребенок, также подлежат указанию в </w:t>
      </w:r>
      <w:hyperlink r:id="rId129" w:history="1">
        <w:r>
          <w:rPr>
            <w:rStyle w:val="a4"/>
          </w:rPr>
          <w:t>справке</w:t>
        </w:r>
      </w:hyperlink>
      <w:r>
        <w:t>.</w:t>
      </w:r>
    </w:p>
    <w:p w:rsidR="00000000" w:rsidRDefault="005D776A">
      <w:bookmarkStart w:id="242" w:name="sub_98"/>
      <w:bookmarkEnd w:id="241"/>
      <w:r>
        <w:t>98. 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</w:t>
      </w:r>
      <w:hyperlink r:id="rId130" w:history="1">
        <w:r>
          <w:rPr>
            <w:rStyle w:val="a4"/>
          </w:rPr>
          <w:t>пункт 11</w:t>
        </w:r>
      </w:hyperlink>
      <w:r>
        <w:t xml:space="preserve"> Правил государственной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</w:t>
      </w:r>
      <w:hyperlink r:id="rId131" w:history="1">
        <w:r>
          <w:rPr>
            <w:rStyle w:val="a4"/>
          </w:rPr>
          <w:t>приказом</w:t>
        </w:r>
      </w:hyperlink>
      <w:r>
        <w:t xml:space="preserve"> Министерства внутренних дел Российской Федерации от 26 июня 2018 г. N 399).</w:t>
      </w:r>
    </w:p>
    <w:p w:rsidR="00000000" w:rsidRDefault="005D776A">
      <w:bookmarkStart w:id="243" w:name="sub_99"/>
      <w:bookmarkEnd w:id="242"/>
      <w:r>
        <w:t>99. Если транспортное средство по состоянию на отчетную дату было зарегистрировано на служащего (р</w:t>
      </w:r>
      <w:r>
        <w:t xml:space="preserve">аботника), его супругу (супруга), несовершеннолетнего ребенка 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</w:t>
      </w:r>
      <w:hyperlink r:id="rId132" w:history="1">
        <w:r>
          <w:rPr>
            <w:rStyle w:val="a4"/>
          </w:rPr>
          <w:t>подразделе 3.2</w:t>
        </w:r>
      </w:hyperlink>
      <w:r>
        <w:t xml:space="preserve"> справки его отражать не следует. При этом в </w:t>
      </w:r>
      <w:hyperlink r:id="rId133" w:history="1">
        <w:r>
          <w:rPr>
            <w:rStyle w:val="a4"/>
          </w:rPr>
          <w:t>разделе 1</w:t>
        </w:r>
      </w:hyperlink>
      <w:r>
        <w:t xml:space="preserve"> справки следует указать доход от продажи транс</w:t>
      </w:r>
      <w:r>
        <w:t>портного средства, в том числе по схеме "трейд-ин".</w:t>
      </w:r>
    </w:p>
    <w:p w:rsidR="00000000" w:rsidRDefault="005D776A">
      <w:bookmarkStart w:id="244" w:name="sub_100"/>
      <w:bookmarkEnd w:id="243"/>
      <w:r>
        <w:t xml:space="preserve">100. При заполнении </w:t>
      </w:r>
      <w:hyperlink r:id="rId134" w:history="1">
        <w:r>
          <w:rPr>
            <w:rStyle w:val="a4"/>
          </w:rPr>
          <w:t>графы</w:t>
        </w:r>
      </w:hyperlink>
      <w:r>
        <w:t xml:space="preserve"> "Место регистрации" указывается наименование органа внутренних дел, осуществившего регистр</w:t>
      </w:r>
      <w:r>
        <w:t xml:space="preserve">ационный учет транспортного средства, например МО ГИБДД ТНРЭР N 2 ГУ МВД России по г. Москве, ОГИБДД ММО МВД России "Шалинский", ОГИБДД ММО МВД России по Новолялинскому району, 3 отд. МОТОТРЭР ГИБДД УВД по ЦАО г. Москвы и т.д. Указанные данные заполняются </w:t>
      </w:r>
      <w:r>
        <w:t>согласно паспорту транспортного средства.</w:t>
      </w:r>
    </w:p>
    <w:p w:rsidR="00000000" w:rsidRDefault="005D776A">
      <w:bookmarkStart w:id="245" w:name="sub_101"/>
      <w:bookmarkEnd w:id="244"/>
      <w:r>
        <w:t xml:space="preserve">101. Аналогичным подходом необходимо руководствоваться при указании в данном </w:t>
      </w:r>
      <w:hyperlink r:id="rId135" w:history="1">
        <w:r>
          <w:rPr>
            <w:rStyle w:val="a4"/>
          </w:rPr>
          <w:t>подразделе</w:t>
        </w:r>
      </w:hyperlink>
      <w:r>
        <w:t xml:space="preserve"> водного, воздушного транспорта.</w:t>
      </w:r>
    </w:p>
    <w:p w:rsidR="00000000" w:rsidRDefault="005D776A">
      <w:bookmarkStart w:id="246" w:name="sub_102"/>
      <w:bookmarkEnd w:id="245"/>
      <w:r>
        <w:t xml:space="preserve">102. В </w:t>
      </w:r>
      <w:hyperlink r:id="rId136" w:history="1">
        <w:r>
          <w:rPr>
            <w:rStyle w:val="a4"/>
          </w:rPr>
          <w:t>строке 7</w:t>
        </w:r>
      </w:hyperlink>
      <w:r>
        <w:t xml:space="preserve"> "Иные транспортные средства" подлежат указанию прицепы, зарегистрированные в установленном порядке.</w:t>
      </w:r>
    </w:p>
    <w:p w:rsidR="00000000" w:rsidRDefault="005D776A">
      <w:pPr>
        <w:pStyle w:val="1"/>
      </w:pPr>
      <w:bookmarkStart w:id="247" w:name="sub_2005"/>
      <w:bookmarkEnd w:id="246"/>
      <w:r>
        <w:t xml:space="preserve">Раздел 4. Сведения о счетах в банках </w:t>
      </w:r>
      <w:r>
        <w:t>и иных кредитных организациях</w:t>
      </w:r>
    </w:p>
    <w:bookmarkEnd w:id="247"/>
    <w:p w:rsidR="00000000" w:rsidRDefault="005D776A"/>
    <w:p w:rsidR="00000000" w:rsidRDefault="005D776A">
      <w:bookmarkStart w:id="248" w:name="sub_103"/>
      <w:r>
        <w:t xml:space="preserve">103. В данном </w:t>
      </w:r>
      <w:hyperlink r:id="rId137" w:history="1">
        <w:r>
          <w:rPr>
            <w:rStyle w:val="a4"/>
          </w:rPr>
          <w:t>разделе</w:t>
        </w:r>
      </w:hyperlink>
      <w:r>
        <w:t xml:space="preserve"> справки отражается информация обо всех счетах, открытых по состоянию на отчетную дату в банках и иных кредитных ор</w:t>
      </w:r>
      <w:r>
        <w:t>ганизациях на основании гражданско-правового договора на имя лица, в отношении которого представляется справка.</w:t>
      </w:r>
    </w:p>
    <w:p w:rsidR="00000000" w:rsidRDefault="005D776A">
      <w:bookmarkStart w:id="249" w:name="sub_104"/>
      <w:bookmarkEnd w:id="248"/>
      <w:r>
        <w:t>104. В частности, подлежит указанию информация о следующих открытых счетах (в том числе по счетам, к которым не эмитированы (не вы</w:t>
      </w:r>
      <w:r>
        <w:t>пущены) платежные карты):</w:t>
      </w:r>
    </w:p>
    <w:p w:rsidR="00000000" w:rsidRDefault="005D776A">
      <w:bookmarkStart w:id="250" w:name="sub_21873"/>
      <w:bookmarkEnd w:id="249"/>
      <w:r>
        <w:lastRenderedPageBreak/>
        <w:t>1) счета с нулевым остатком по состоянию на отчетную дату;</w:t>
      </w:r>
    </w:p>
    <w:p w:rsidR="00000000" w:rsidRDefault="005D776A">
      <w:bookmarkStart w:id="251" w:name="sub_21874"/>
      <w:bookmarkEnd w:id="250"/>
      <w:r>
        <w:t xml:space="preserve">2) счета, совершение операций по которым осуществляется с использованием расчетных (дебетовых) карт, кредитных карт, например, различные </w:t>
      </w:r>
      <w:r>
        <w:t>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000000" w:rsidRDefault="005D776A">
      <w:bookmarkStart w:id="252" w:name="sub_21875"/>
      <w:bookmarkEnd w:id="251"/>
      <w:r>
        <w:t>3) счета (вклады) в иностранных банках, расположенных за пределами Российской Федерации.</w:t>
      </w:r>
    </w:p>
    <w:bookmarkEnd w:id="252"/>
    <w:p w:rsidR="00000000" w:rsidRDefault="005D776A">
      <w: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</w:t>
      </w:r>
      <w:r>
        <w:t xml:space="preserve">бования </w:t>
      </w:r>
      <w:hyperlink r:id="rId138" w:history="1">
        <w:r>
          <w:rPr>
            <w:rStyle w:val="a4"/>
          </w:rPr>
          <w:t>Федерального закона</w:t>
        </w:r>
      </w:hyperlink>
      <w:r>
        <w:t xml:space="preserve"> от 7 мая 2013 г. N 79-ФЗ;</w:t>
      </w:r>
    </w:p>
    <w:p w:rsidR="00000000" w:rsidRDefault="005D776A">
      <w:bookmarkStart w:id="253" w:name="sub_21876"/>
      <w:r>
        <w:t xml:space="preserve">4) счета, совершение операций по которым осуществляется с использованием расчетных (дебетовых) карт, кредитных карт, даже </w:t>
      </w:r>
      <w:r>
        <w:t>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владельца счета;</w:t>
      </w:r>
    </w:p>
    <w:p w:rsidR="00000000" w:rsidRDefault="005D776A">
      <w:bookmarkStart w:id="254" w:name="sub_21877"/>
      <w:bookmarkEnd w:id="253"/>
      <w:r>
        <w:t>5) счета, открытые для погашения кредита.</w:t>
      </w:r>
    </w:p>
    <w:p w:rsidR="00000000" w:rsidRDefault="005D776A">
      <w:bookmarkStart w:id="255" w:name="sub_21878"/>
      <w:bookmarkEnd w:id="254"/>
      <w:r>
        <w:t>6) вклады (счета) в драгоценных металлах (в том числе указывается вид счета и металл, в котором он открыт).</w:t>
      </w:r>
    </w:p>
    <w:bookmarkEnd w:id="255"/>
    <w:p w:rsidR="00000000" w:rsidRDefault="005D776A">
      <w:r>
        <w:t>Отражение граммов драгоценного металла в рублевом эквиваленте осуществляется аналогично счетам, открытым в иностранной валюте. Остаток на</w:t>
      </w:r>
      <w:r>
        <w:t xml:space="preserve"> вкладе (счете) в драгоценных металлах указывается в рублях по </w:t>
      </w:r>
      <w:hyperlink r:id="rId139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5D776A">
      <w:r>
        <w:t>Сведения об учетных ценах на аффинированные драгоценные металлы, устанавливаемых Банком Р</w:t>
      </w:r>
      <w:r>
        <w:t xml:space="preserve">оссии, размещены на его официальном сайте: </w:t>
      </w:r>
      <w:hyperlink r:id="rId140" w:history="1">
        <w:r>
          <w:rPr>
            <w:rStyle w:val="a4"/>
          </w:rPr>
          <w:t>http://www.cbr.ru/hd_base/?PrtId=metall_base_new</w:t>
        </w:r>
      </w:hyperlink>
      <w:r>
        <w:t>.</w:t>
      </w:r>
    </w:p>
    <w:p w:rsidR="00000000" w:rsidRDefault="005D776A">
      <w:bookmarkStart w:id="256" w:name="sub_105"/>
      <w:r>
        <w:t xml:space="preserve">105. С учетом целей </w:t>
      </w:r>
      <w:hyperlink r:id="rId141" w:history="1">
        <w:r>
          <w:rPr>
            <w:rStyle w:val="a4"/>
          </w:rPr>
          <w:t>антикоррупционного законодательства</w:t>
        </w:r>
      </w:hyperlink>
      <w:r>
        <w:t xml:space="preserve"> в данном </w:t>
      </w:r>
      <w:hyperlink r:id="rId142" w:history="1">
        <w:r>
          <w:rPr>
            <w:rStyle w:val="a4"/>
          </w:rPr>
          <w:t>разделе</w:t>
        </w:r>
      </w:hyperlink>
      <w:r>
        <w:t xml:space="preserve"> не указываются следующие счета:</w:t>
      </w:r>
    </w:p>
    <w:p w:rsidR="00000000" w:rsidRDefault="005D776A">
      <w:bookmarkStart w:id="257" w:name="sub_21879"/>
      <w:bookmarkEnd w:id="256"/>
      <w:r>
        <w:t>1) счета, закрытые по состоянию на отчетную дату;</w:t>
      </w:r>
    </w:p>
    <w:p w:rsidR="00000000" w:rsidRDefault="005D776A">
      <w:bookmarkStart w:id="258" w:name="sub_21880"/>
      <w:bookmarkEnd w:id="257"/>
      <w:r>
        <w:t>2) спец</w:t>
      </w:r>
      <w:r>
        <w:t xml:space="preserve">иальные избирательные счета, открытые в соответствии с </w:t>
      </w:r>
      <w:hyperlink r:id="rId143" w:history="1">
        <w:r>
          <w:rPr>
            <w:rStyle w:val="a4"/>
          </w:rPr>
          <w:t>Федеральным законом</w:t>
        </w:r>
      </w:hyperlink>
      <w:r>
        <w:t xml:space="preserve"> от 12 июня 2002 г. N 67-ФЗ "Об основных гарантиях избирательных прав и права на участие в референдуме граждан Рос</w:t>
      </w:r>
      <w:r>
        <w:t>сийской Федерации";</w:t>
      </w:r>
    </w:p>
    <w:p w:rsidR="00000000" w:rsidRDefault="005D776A">
      <w:bookmarkStart w:id="259" w:name="sub_21881"/>
      <w:bookmarkEnd w:id="258"/>
      <w:r>
        <w:t>3) депозитные счета нотариуса;</w:t>
      </w:r>
    </w:p>
    <w:p w:rsidR="00000000" w:rsidRDefault="005D776A">
      <w:bookmarkStart w:id="260" w:name="sub_21882"/>
      <w:bookmarkEnd w:id="259"/>
      <w:r>
        <w:t>4) 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</w:t>
      </w:r>
      <w:r>
        <w:t>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000000" w:rsidRDefault="005D776A">
      <w:bookmarkStart w:id="261" w:name="sub_21883"/>
      <w:bookmarkEnd w:id="260"/>
      <w:r>
        <w:t>5) счета доверительного управления;</w:t>
      </w:r>
    </w:p>
    <w:p w:rsidR="00000000" w:rsidRDefault="005D776A">
      <w:bookmarkStart w:id="262" w:name="sub_21884"/>
      <w:bookmarkEnd w:id="261"/>
      <w:r>
        <w:t xml:space="preserve">6) открываемые не </w:t>
      </w:r>
      <w:r>
        <w:t>на основании гражданско-правового договора счета, счета депо, счета брокера, индивидуальные инвестиционные счета.</w:t>
      </w:r>
    </w:p>
    <w:p w:rsidR="00000000" w:rsidRDefault="005D776A">
      <w:bookmarkStart w:id="263" w:name="sub_106"/>
      <w:bookmarkEnd w:id="262"/>
      <w:r>
        <w:t xml:space="preserve">106. В </w:t>
      </w:r>
      <w:hyperlink r:id="rId144" w:history="1">
        <w:r>
          <w:rPr>
            <w:rStyle w:val="a4"/>
          </w:rPr>
          <w:t>графе</w:t>
        </w:r>
      </w:hyperlink>
      <w:r>
        <w:t xml:space="preserve"> "Наименование и адрес банка или иной к</w:t>
      </w:r>
      <w:r>
        <w:t>редитной организации"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000000" w:rsidRDefault="005D776A">
      <w:bookmarkStart w:id="264" w:name="sub_107"/>
      <w:bookmarkEnd w:id="263"/>
      <w:r>
        <w:t xml:space="preserve">107. В </w:t>
      </w:r>
      <w:hyperlink r:id="rId145" w:history="1">
        <w:r>
          <w:rPr>
            <w:rStyle w:val="a4"/>
          </w:rPr>
          <w:t>графе</w:t>
        </w:r>
      </w:hyperlink>
      <w:r>
        <w:t xml:space="preserve"> "Вид</w:t>
      </w:r>
      <w:r>
        <w:t xml:space="preserve"> и валюта счета" вид счета указывается с учетом норм </w:t>
      </w:r>
      <w:hyperlink r:id="rId146" w:history="1">
        <w:r>
          <w:rPr>
            <w:rStyle w:val="a4"/>
          </w:rPr>
          <w:t>Гражданского кодекса</w:t>
        </w:r>
      </w:hyperlink>
      <w:r>
        <w:t xml:space="preserve"> Российской Федерации, иных федеральных законов и </w:t>
      </w:r>
      <w:hyperlink r:id="rId147" w:history="1">
        <w:r>
          <w:rPr>
            <w:rStyle w:val="a4"/>
          </w:rPr>
          <w:t>Инструкции</w:t>
        </w:r>
      </w:hyperlink>
      <w:r>
        <w:t xml:space="preserve"> Банка России от 30 мая 2014 г. N 153-И "Об открытии и закрытии банковских счетов, счетов по вкладам (депозитам), депозитных счетов".</w:t>
      </w:r>
    </w:p>
    <w:p w:rsidR="00000000" w:rsidRDefault="005D776A">
      <w:bookmarkStart w:id="265" w:name="sub_108"/>
      <w:bookmarkEnd w:id="264"/>
      <w:r>
        <w:t xml:space="preserve">108. В соответствии с указанной </w:t>
      </w:r>
      <w:hyperlink r:id="rId148" w:history="1">
        <w:r>
          <w:rPr>
            <w:rStyle w:val="a4"/>
          </w:rPr>
          <w:t>Инструкцией</w:t>
        </w:r>
      </w:hyperlink>
      <w:r>
        <w:t xml:space="preserve"> физическим лицам открываются следующие счета:</w:t>
      </w:r>
    </w:p>
    <w:p w:rsidR="00000000" w:rsidRDefault="005D776A">
      <w:bookmarkStart w:id="266" w:name="sub_21885"/>
      <w:bookmarkEnd w:id="265"/>
      <w:r>
        <w:t>1) текущий счет (для совершения операций, не связанных с предпринимательской деятельностью или частной практикой);</w:t>
      </w:r>
    </w:p>
    <w:bookmarkEnd w:id="266"/>
    <w:p w:rsidR="00000000" w:rsidRDefault="005D776A">
      <w:r>
        <w:t>Служащие (работники), являющиеся держателя</w:t>
      </w:r>
      <w:r>
        <w:t xml:space="preserve">ми расчетных (дебетовых) карт, с </w:t>
      </w:r>
      <w:r>
        <w:lastRenderedPageBreak/>
        <w:t xml:space="preserve">использованием которых осуществляются операции по счету, используемому для целей получения заработной платы, указывают их в данном </w:t>
      </w:r>
      <w:hyperlink r:id="rId149" w:history="1">
        <w:r>
          <w:rPr>
            <w:rStyle w:val="a4"/>
          </w:rPr>
          <w:t>разделе</w:t>
        </w:r>
      </w:hyperlink>
      <w:r>
        <w:t>. Счет тако</w:t>
      </w:r>
      <w:r>
        <w:t>й карты, как правило, текущий.</w:t>
      </w:r>
    </w:p>
    <w:p w:rsidR="00000000" w:rsidRDefault="005D776A">
      <w:bookmarkStart w:id="267" w:name="sub_21886"/>
      <w:r>
        <w:t>2) 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bookmarkEnd w:id="267"/>
    <w:p w:rsidR="00000000" w:rsidRDefault="005D776A">
      <w:r>
        <w:t>Счета по вкладу, в том числе по вкладам с</w:t>
      </w:r>
      <w:r>
        <w:t xml:space="preserve"> наименованием "Классический", "Выгодный", "Комфортный" и др., как правило, являются счетами по вкладу (депозиту) и подлежат отражению в данном </w:t>
      </w:r>
      <w:hyperlink r:id="rId150" w:history="1">
        <w:r>
          <w:rPr>
            <w:rStyle w:val="a4"/>
          </w:rPr>
          <w:t>разделе</w:t>
        </w:r>
      </w:hyperlink>
      <w:r>
        <w:t xml:space="preserve"> как "Депозитный".</w:t>
      </w:r>
    </w:p>
    <w:p w:rsidR="00000000" w:rsidRDefault="005D776A">
      <w:bookmarkStart w:id="268" w:name="sub_109"/>
      <w:r>
        <w:t xml:space="preserve">109. </w:t>
      </w:r>
      <w:r>
        <w:t xml:space="preserve">В </w:t>
      </w:r>
      <w:hyperlink r:id="rId151" w:history="1">
        <w:r>
          <w:rPr>
            <w:rStyle w:val="a4"/>
          </w:rPr>
          <w:t>графе</w:t>
        </w:r>
      </w:hyperlink>
      <w:r>
        <w:t xml:space="preserve"> "Дата открытия счета" не допускается указание даты выпуска (перевыпуска) платежной карты.</w:t>
      </w:r>
    </w:p>
    <w:p w:rsidR="00000000" w:rsidRDefault="005D776A">
      <w:bookmarkStart w:id="269" w:name="sub_110"/>
      <w:bookmarkEnd w:id="268"/>
      <w:r>
        <w:t xml:space="preserve">110. </w:t>
      </w:r>
      <w:hyperlink r:id="rId152" w:history="1">
        <w:r>
          <w:rPr>
            <w:rStyle w:val="a4"/>
          </w:rPr>
          <w:t>Графа</w:t>
        </w:r>
      </w:hyperlink>
      <w:r>
        <w:t xml:space="preserve"> "Остаток на счете" заполняется по состоянию на отчетную дату.</w:t>
      </w:r>
    </w:p>
    <w:bookmarkEnd w:id="269"/>
    <w:p w:rsidR="00000000" w:rsidRDefault="005D776A">
      <w:r>
        <w:t xml:space="preserve">Для счетов в иностранной валюте остаток указывается в рублях по </w:t>
      </w:r>
      <w:hyperlink r:id="rId153" w:history="1">
        <w:r>
          <w:rPr>
            <w:rStyle w:val="a4"/>
          </w:rPr>
          <w:t>курсу</w:t>
        </w:r>
      </w:hyperlink>
      <w:r>
        <w:t xml:space="preserve">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154" w:history="1">
        <w:r>
          <w:rPr>
            <w:rStyle w:val="a4"/>
          </w:rPr>
          <w:t>http://www.cbr.ru/currency_base/daily.aspx</w:t>
        </w:r>
      </w:hyperlink>
      <w:r>
        <w:t>.</w:t>
      </w:r>
    </w:p>
    <w:p w:rsidR="00000000" w:rsidRDefault="005D776A">
      <w:bookmarkStart w:id="270" w:name="sub_111"/>
      <w:r>
        <w:t xml:space="preserve">111. </w:t>
      </w:r>
      <w:hyperlink r:id="rId155" w:history="1">
        <w:r>
          <w:rPr>
            <w:rStyle w:val="a4"/>
          </w:rPr>
          <w:t>Графа</w:t>
        </w:r>
      </w:hyperlink>
      <w:r>
        <w:t xml:space="preserve"> "Сумма поступивших на счет денежных средств" заполняется только в случае, если общая сумма денежных по</w:t>
      </w:r>
      <w:r>
        <w:t>ступлений на счет за отчетный период превышает общий доход служащего (работника) и его супруги (супруга) за отчетный период и два предшествующих ему года. Например, при представлении сведений в 2019 году указывается общая сумма денежных средств, поступивши</w:t>
      </w:r>
      <w:r>
        <w:t xml:space="preserve">х на счет в 2018 году, если эта сумма превышает общий доход служащего (работника) и его супруги (супруга) за 2016, 2017 и 2018 годы. В этом случае к </w:t>
      </w:r>
      <w:hyperlink r:id="rId156" w:history="1">
        <w:r>
          <w:rPr>
            <w:rStyle w:val="a4"/>
          </w:rPr>
          <w:t>справке</w:t>
        </w:r>
      </w:hyperlink>
      <w:r>
        <w:t xml:space="preserve"> прилагается выписка о дви</w:t>
      </w:r>
      <w:r>
        <w:t>жении денежных средств по данному счету за отчетный период.</w:t>
      </w:r>
    </w:p>
    <w:bookmarkEnd w:id="270"/>
    <w:p w:rsidR="00000000" w:rsidRDefault="005D776A">
      <w:r>
        <w:t xml:space="preserve">При этом в данной </w:t>
      </w:r>
      <w:hyperlink r:id="rId157" w:history="1">
        <w:r>
          <w:rPr>
            <w:rStyle w:val="a4"/>
          </w:rPr>
          <w:t>графе</w:t>
        </w:r>
      </w:hyperlink>
      <w:r>
        <w:t xml:space="preserve"> следует сделать специальную пометку "Выписка от_____ N ______ прилагается на___ л.".</w:t>
      </w:r>
    </w:p>
    <w:p w:rsidR="00000000" w:rsidRDefault="005D776A">
      <w:r>
        <w:t>Для л</w:t>
      </w:r>
      <w:r>
        <w:t xml:space="preserve">иц, указанных в </w:t>
      </w:r>
      <w:hyperlink w:anchor="sub_2" w:history="1">
        <w:r>
          <w:rPr>
            <w:rStyle w:val="a4"/>
          </w:rPr>
          <w:t>пункте 2</w:t>
        </w:r>
      </w:hyperlink>
      <w:r>
        <w:t xml:space="preserve"> настоящих Методических рекомендаций, впервые начинающих трудовую деятельность, например, после окончания высшего учебного заведения, </w:t>
      </w:r>
      <w:hyperlink r:id="rId158" w:history="1">
        <w:r>
          <w:rPr>
            <w:rStyle w:val="a4"/>
          </w:rPr>
          <w:t>гра</w:t>
        </w:r>
        <w:r>
          <w:rPr>
            <w:rStyle w:val="a4"/>
          </w:rPr>
          <w:t>фа</w:t>
        </w:r>
      </w:hyperlink>
      <w:r>
        <w:t xml:space="preserve"> "Сумма поступивших на счет денежных средств" часто подлежит заполнению в связи с незначительными доходами в предыдущие годы.</w:t>
      </w:r>
    </w:p>
    <w:p w:rsidR="00000000" w:rsidRDefault="005D776A">
      <w:r>
        <w:t xml:space="preserve">Для счетов в иностранной валюте сумма указывается в рублях по </w:t>
      </w:r>
      <w:hyperlink r:id="rId159" w:history="1">
        <w:r>
          <w:rPr>
            <w:rStyle w:val="a4"/>
          </w:rPr>
          <w:t>курсу</w:t>
        </w:r>
      </w:hyperlink>
      <w:r>
        <w:t xml:space="preserve"> Банка России на отчетную дату.</w:t>
      </w:r>
    </w:p>
    <w:p w:rsidR="00000000" w:rsidRDefault="005D776A">
      <w:bookmarkStart w:id="271" w:name="sub_112"/>
      <w:r>
        <w:t>112. 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</w:t>
      </w:r>
      <w:r>
        <w:t>дитную организацию.</w:t>
      </w:r>
    </w:p>
    <w:p w:rsidR="00000000" w:rsidRDefault="005D776A">
      <w:bookmarkStart w:id="272" w:name="sub_2190"/>
      <w:bookmarkEnd w:id="271"/>
      <w:r>
        <w:rPr>
          <w:rStyle w:val="a3"/>
        </w:rPr>
        <w:t>Совместный счет</w:t>
      </w:r>
    </w:p>
    <w:p w:rsidR="00000000" w:rsidRDefault="005D776A">
      <w:bookmarkStart w:id="273" w:name="sub_113"/>
      <w:bookmarkEnd w:id="272"/>
      <w:r>
        <w:t>113. 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</w:t>
      </w:r>
      <w:r>
        <w:t>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bookmarkEnd w:id="273"/>
    <w:p w:rsidR="00000000" w:rsidRDefault="005D776A">
      <w:r>
        <w:t>В случае,</w:t>
      </w:r>
      <w:r>
        <w:t xml:space="preserve">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</w:t>
      </w:r>
      <w:r>
        <w:t>мили банк.</w:t>
      </w:r>
    </w:p>
    <w:p w:rsidR="00000000" w:rsidRDefault="005D776A">
      <w:bookmarkStart w:id="274" w:name="sub_2191"/>
      <w:r>
        <w:rPr>
          <w:rStyle w:val="a3"/>
        </w:rPr>
        <w:t>Кредитные карты, карты с овердрафтом</w:t>
      </w:r>
    </w:p>
    <w:p w:rsidR="00000000" w:rsidRDefault="005D776A">
      <w:bookmarkStart w:id="275" w:name="sub_114"/>
      <w:bookmarkEnd w:id="274"/>
      <w:r>
        <w:t>114. Банк (иная кредитная организация) выпускает следующие виды карт (таблица N 5):</w:t>
      </w:r>
    </w:p>
    <w:bookmarkEnd w:id="275"/>
    <w:p w:rsidR="00000000" w:rsidRDefault="005D776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80"/>
        <w:gridCol w:w="7840"/>
      </w:tblGrid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Расчетная (дебетовая)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Как электронное средство платежа используется для совершения операций е</w:t>
            </w:r>
            <w:r w:rsidRPr="005D776A">
              <w:rPr>
                <w:rFonts w:eastAsiaTheme="minorEastAsia"/>
              </w:rPr>
              <w:t xml:space="preserve">е держателем в пределах расходного лимита - суммы денежных средств клиента, находящихся на его банковском счете, и (или) </w:t>
            </w:r>
            <w:r w:rsidRPr="005D776A">
              <w:rPr>
                <w:rFonts w:eastAsiaTheme="minorEastAsia"/>
              </w:rPr>
              <w:lastRenderedPageBreak/>
              <w:t>кредита, предоставляемого кредитной организацией - эмитентом клиенту при недостаточности или отсутствии на банковском счете денежных ср</w:t>
            </w:r>
            <w:r w:rsidRPr="005D776A">
              <w:rPr>
                <w:rFonts w:eastAsiaTheme="minorEastAsia"/>
              </w:rPr>
              <w:t>едств (овердрафт)</w:t>
            </w:r>
          </w:p>
        </w:tc>
      </w:tr>
      <w:tr w:rsidR="00000000" w:rsidRPr="005D776A">
        <w:tblPrEx>
          <w:tblCellMar>
            <w:top w:w="0" w:type="dxa"/>
            <w:bottom w:w="0" w:type="dxa"/>
          </w:tblCellMar>
        </w:tblPrEx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lastRenderedPageBreak/>
              <w:t>Кредитная</w:t>
            </w:r>
          </w:p>
        </w:tc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776A" w:rsidRDefault="005D776A">
            <w:pPr>
              <w:pStyle w:val="a8"/>
              <w:rPr>
                <w:rFonts w:eastAsiaTheme="minorEastAsia"/>
              </w:rPr>
            </w:pPr>
            <w:r w:rsidRPr="005D776A">
              <w:rPr>
                <w:rFonts w:eastAsiaTheme="minorEastAsia"/>
              </w:rPr>
              <w:t>Как электронное средство платежа используется для совершения ее держателем операций за счет денежных средств</w:t>
            </w:r>
            <w:r w:rsidRPr="005D776A">
              <w:rPr>
                <w:rFonts w:eastAsiaTheme="minorEastAsia"/>
              </w:rPr>
              <w:t>, предоставленных кредитной организацией - эмитентом клиенту в пределах расходного лимита в соответствии с условиями кредитного договора.</w:t>
            </w:r>
          </w:p>
        </w:tc>
      </w:tr>
    </w:tbl>
    <w:p w:rsidR="00000000" w:rsidRDefault="005D776A">
      <w:bookmarkStart w:id="276" w:name="sub_115"/>
      <w:r>
        <w:t>115. Расчетная (дебетовая) и кредитные карты, как правило, предполагают открытие и ведение банком (иной кредит</w:t>
      </w:r>
      <w:r>
        <w:t>ной организацией) счета.</w:t>
      </w:r>
    </w:p>
    <w:p w:rsidR="00000000" w:rsidRDefault="005D776A">
      <w:bookmarkStart w:id="277" w:name="sub_116"/>
      <w:bookmarkEnd w:id="276"/>
      <w:r>
        <w:t>116. В случае, если предоставленный кредит (израсходованный овердрафт) по расчетной (дебетовой) карте равен или превышает 500 000 руб., то возникшее в этой связи обязательство финансового</w:t>
      </w:r>
      <w:r>
        <w:t xml:space="preserve"> характера необходимо указать в </w:t>
      </w:r>
      <w:hyperlink r:id="rId160" w:history="1">
        <w:r>
          <w:rPr>
            <w:rStyle w:val="a4"/>
          </w:rPr>
          <w:t>подразделе 6.2</w:t>
        </w:r>
      </w:hyperlink>
      <w:r>
        <w:t xml:space="preserve"> справки.</w:t>
      </w:r>
    </w:p>
    <w:p w:rsidR="00000000" w:rsidRDefault="005D776A">
      <w:bookmarkStart w:id="278" w:name="sub_117"/>
      <w:bookmarkEnd w:id="277"/>
      <w:r>
        <w:t xml:space="preserve">117. В случае, если расходный лимит кредитной карты равен или превышает 500 000 руб., то возникшее в этой связи </w:t>
      </w:r>
      <w:r>
        <w:t xml:space="preserve">обязательство финансового характера, равное или превышающее 500 000 руб., необходимо указать в </w:t>
      </w:r>
      <w:hyperlink r:id="rId161" w:history="1">
        <w:r>
          <w:rPr>
            <w:rStyle w:val="a4"/>
          </w:rPr>
          <w:t>подразделе 6.2</w:t>
        </w:r>
      </w:hyperlink>
      <w:r>
        <w:t xml:space="preserve"> справки.</w:t>
      </w:r>
    </w:p>
    <w:p w:rsidR="00000000" w:rsidRDefault="005D776A">
      <w:bookmarkStart w:id="279" w:name="sub_118"/>
      <w:bookmarkEnd w:id="278"/>
      <w:r>
        <w:t>118. Информацию об остатке на счете, к которому э</w:t>
      </w:r>
      <w:r>
        <w:t>митирована (выпущена) расчетная (дебетовая карта) или кредитная карта, необходимо получать у банка (иной кредитной организации) - эмитента.</w:t>
      </w:r>
    </w:p>
    <w:p w:rsidR="00000000" w:rsidRDefault="005D776A">
      <w:bookmarkStart w:id="280" w:name="sub_119"/>
      <w:bookmarkEnd w:id="279"/>
      <w:r>
        <w:t>119. При отсутствии на отчетную дату денежных средств на счете, к которому эмитирована (выпущена) расч</w:t>
      </w:r>
      <w:r>
        <w:t>етная или кредитная карта и наличия только денежных обязательств владельца счета, относящихся к овердрафту или к расходному лимиту соответственно, указывается остаток на соответствующем счете равный нолю ("0").</w:t>
      </w:r>
    </w:p>
    <w:p w:rsidR="00000000" w:rsidRDefault="005D776A">
      <w:bookmarkStart w:id="281" w:name="sub_120"/>
      <w:bookmarkEnd w:id="280"/>
      <w:r>
        <w:t xml:space="preserve">120. В данном </w:t>
      </w:r>
      <w:hyperlink r:id="rId162" w:history="1">
        <w:r>
          <w:rPr>
            <w:rStyle w:val="a4"/>
          </w:rPr>
          <w:t>разделе</w:t>
        </w:r>
      </w:hyperlink>
      <w:r>
        <w:t xml:space="preserve"> не указываются счета,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</w:t>
      </w:r>
      <w:r>
        <w:t xml:space="preserve">астии в программе государственного софинансирования пенсии, действующей в соответствии с </w:t>
      </w:r>
      <w:hyperlink r:id="rId163" w:history="1">
        <w:r>
          <w:rPr>
            <w:rStyle w:val="a4"/>
          </w:rPr>
          <w:t>Федеральным законом</w:t>
        </w:r>
      </w:hyperlink>
      <w:r>
        <w:t xml:space="preserve"> от 30 апреля 2008 г. N 56-ФЗ "О дополнительных страховых взносах на накопите</w:t>
      </w:r>
      <w:r>
        <w:t>льную часть трудовой пенсии и государственной поддержке формирования пенсионных накоплений",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"электронных</w:t>
      </w:r>
      <w:r>
        <w:t xml:space="preserve"> кошельков" (например "Яндекс. Деньги", "Qiwi кошелек" и др.).</w:t>
      </w:r>
    </w:p>
    <w:p w:rsidR="00000000" w:rsidRDefault="005D776A">
      <w:bookmarkStart w:id="282" w:name="sub_2192"/>
      <w:bookmarkEnd w:id="281"/>
      <w:r>
        <w:rPr>
          <w:rStyle w:val="a3"/>
        </w:rPr>
        <w:t>Отзыв лицензии у кредитной организации</w:t>
      </w:r>
    </w:p>
    <w:p w:rsidR="00000000" w:rsidRDefault="005D776A">
      <w:bookmarkStart w:id="283" w:name="sub_121"/>
      <w:bookmarkEnd w:id="282"/>
      <w:r>
        <w:t xml:space="preserve">121. В соответствии с </w:t>
      </w:r>
      <w:hyperlink r:id="rId164" w:history="1">
        <w:r>
          <w:rPr>
            <w:rStyle w:val="a4"/>
          </w:rPr>
          <w:t>пунктом 1 статьи 859</w:t>
        </w:r>
      </w:hyperlink>
      <w:r>
        <w:t xml:space="preserve"> Граждан</w:t>
      </w:r>
      <w:r>
        <w:t>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</w:t>
      </w:r>
      <w:hyperlink r:id="rId165" w:history="1">
        <w:r>
          <w:rPr>
            <w:rStyle w:val="a4"/>
          </w:rPr>
          <w:t>пун</w:t>
        </w:r>
        <w:r>
          <w:rPr>
            <w:rStyle w:val="a4"/>
          </w:rPr>
          <w:t>кт 7 статьи 859</w:t>
        </w:r>
      </w:hyperlink>
      <w:r>
        <w:t xml:space="preserve"> Гражданского кодекса Российской Федерации).</w:t>
      </w:r>
    </w:p>
    <w:p w:rsidR="00000000" w:rsidRDefault="005D776A">
      <w:bookmarkStart w:id="284" w:name="sub_122"/>
      <w:bookmarkEnd w:id="283"/>
      <w:r>
        <w:t>122. Для закрытия счета в кредитной организации, у которой отозвана лицензия на осуществление банковских операций, необходимо представить заявление временной администрации (ее пре</w:t>
      </w:r>
      <w:r>
        <w:t>дставителю), конкурсному управляющему. При наличии денежных средств на счете закрытие счета производится после списания денежных средств с такого счета (при наличии остатка договор счета соответствующего вида расторгается, но счет при этом не закрывается).</w:t>
      </w:r>
    </w:p>
    <w:p w:rsidR="00000000" w:rsidRDefault="005D776A">
      <w:bookmarkStart w:id="285" w:name="sub_123"/>
      <w:bookmarkEnd w:id="284"/>
      <w:r>
        <w:t xml:space="preserve">123. До момента закрытия соответствующего счета, счет считается открытым и подлежит отражению в </w:t>
      </w:r>
      <w:hyperlink r:id="rId166" w:history="1">
        <w:r>
          <w:rPr>
            <w:rStyle w:val="a4"/>
          </w:rPr>
          <w:t>разделе 4</w:t>
        </w:r>
      </w:hyperlink>
      <w:r>
        <w:t xml:space="preserve"> справки.</w:t>
      </w:r>
    </w:p>
    <w:p w:rsidR="00000000" w:rsidRDefault="005D776A">
      <w:bookmarkStart w:id="286" w:name="sub_2193"/>
      <w:bookmarkEnd w:id="285"/>
      <w:r>
        <w:rPr>
          <w:rStyle w:val="a3"/>
        </w:rPr>
        <w:t>Ликвидация кредитной организации</w:t>
      </w:r>
    </w:p>
    <w:p w:rsidR="00000000" w:rsidRDefault="005D776A">
      <w:bookmarkStart w:id="287" w:name="sub_124"/>
      <w:bookmarkEnd w:id="286"/>
      <w:r>
        <w:t>124. 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000000" w:rsidRDefault="005D776A">
      <w:bookmarkStart w:id="288" w:name="sub_125"/>
      <w:bookmarkEnd w:id="287"/>
      <w:r>
        <w:t>125. Ведение Единого государственного реестра юридичес</w:t>
      </w:r>
      <w:r>
        <w:t xml:space="preserve">ких лиц осуществляется Федеральной налоговой службой и ее территориальными органами. В этой связи для получения </w:t>
      </w:r>
      <w:r>
        <w:lastRenderedPageBreak/>
        <w:t>информации о внесении записи в указанный реестр следует обратиться в Федеральную налоговую службу или ее территориальный орган за соответствующе</w:t>
      </w:r>
      <w:r>
        <w:t>й выпиской.</w:t>
      </w:r>
    </w:p>
    <w:bookmarkEnd w:id="288"/>
    <w:p w:rsidR="00000000" w:rsidRDefault="005D776A">
      <w:r>
        <w:t xml:space="preserve">Сведения об отзыве у кредитной организации лицензии, о ликвидации кредитной организации можно также получить на официальном сайте Банка России по ссылке: </w:t>
      </w:r>
      <w:hyperlink r:id="rId167" w:history="1">
        <w:r>
          <w:rPr>
            <w:rStyle w:val="a4"/>
          </w:rPr>
          <w:t>http://cbr.ru/c</w:t>
        </w:r>
        <w:r>
          <w:rPr>
            <w:rStyle w:val="a4"/>
          </w:rPr>
          <w:t>redit/likvidbase/</w:t>
        </w:r>
      </w:hyperlink>
      <w:r>
        <w:t>.</w:t>
      </w:r>
    </w:p>
    <w:p w:rsidR="00000000" w:rsidRDefault="005D776A">
      <w:pPr>
        <w:pStyle w:val="1"/>
      </w:pPr>
      <w:bookmarkStart w:id="289" w:name="sub_2006"/>
      <w:r>
        <w:t>Раздел 5. Сведения о ценных бумагах</w:t>
      </w:r>
    </w:p>
    <w:bookmarkEnd w:id="289"/>
    <w:p w:rsidR="00000000" w:rsidRDefault="005D776A"/>
    <w:p w:rsidR="00000000" w:rsidRDefault="005D776A">
      <w:bookmarkStart w:id="290" w:name="sub_126"/>
      <w:r>
        <w:t xml:space="preserve">126. В данном </w:t>
      </w:r>
      <w:hyperlink r:id="rId168" w:history="1">
        <w:r>
          <w:rPr>
            <w:rStyle w:val="a4"/>
          </w:rPr>
          <w:t>разделе</w:t>
        </w:r>
      </w:hyperlink>
      <w:r>
        <w:t xml:space="preserve"> указываются сведения об имеющихся ценных бумагах, долях участия в уставных кап</w:t>
      </w:r>
      <w:r>
        <w:t xml:space="preserve">италах коммерческих организаций и фондах. Доход от имеющихся ценных бумаг указывается в </w:t>
      </w:r>
      <w:hyperlink r:id="rId169" w:history="1">
        <w:r>
          <w:rPr>
            <w:rStyle w:val="a4"/>
          </w:rPr>
          <w:t>разделе 1</w:t>
        </w:r>
      </w:hyperlink>
      <w:r>
        <w:t xml:space="preserve"> "Сведения о доходах" (</w:t>
      </w:r>
      <w:hyperlink r:id="rId170" w:history="1">
        <w:r>
          <w:rPr>
            <w:rStyle w:val="a4"/>
          </w:rPr>
          <w:t>строка 5</w:t>
        </w:r>
      </w:hyperlink>
      <w:r>
        <w:t xml:space="preserve"> "Доход от ценных бумаг и долей участия в коммерческих организациях").</w:t>
      </w:r>
    </w:p>
    <w:p w:rsidR="00000000" w:rsidRDefault="005D776A">
      <w:bookmarkStart w:id="291" w:name="sub_2051"/>
      <w:bookmarkEnd w:id="290"/>
      <w:r>
        <w:rPr>
          <w:rStyle w:val="a3"/>
        </w:rPr>
        <w:t>Подраздел 5.1. Акции и иное участие в коммерческих организациях и фондах</w:t>
      </w:r>
    </w:p>
    <w:p w:rsidR="00000000" w:rsidRDefault="005D776A">
      <w:bookmarkStart w:id="292" w:name="sub_127"/>
      <w:bookmarkEnd w:id="291"/>
      <w:r>
        <w:t xml:space="preserve">127. В соответствии с </w:t>
      </w:r>
      <w:hyperlink r:id="rId171" w:history="1">
        <w:r>
          <w:rPr>
            <w:rStyle w:val="a4"/>
          </w:rPr>
          <w:t>Федеральным законом</w:t>
        </w:r>
      </w:hyperlink>
      <w:r>
        <w:t xml:space="preserve"> от 22 апреля 1996 г. N 39-ФЗ "О рынке ценных бумаг" акция - это эмиссионная ценная бумага, закрепляющая права ее владельца (акционера) на получение части прибыли акционерного общества в виде дивидендов, </w:t>
      </w:r>
      <w:r>
        <w:t>на участие в управлении акционерным обществом и на часть имущества, остающегося после его ликвидации. Акция является именной ценной бумагой.</w:t>
      </w:r>
    </w:p>
    <w:p w:rsidR="00000000" w:rsidRDefault="005D776A">
      <w:bookmarkStart w:id="293" w:name="sub_128"/>
      <w:bookmarkEnd w:id="292"/>
      <w:r>
        <w:t xml:space="preserve">128. В </w:t>
      </w:r>
      <w:hyperlink r:id="rId172" w:history="1">
        <w:r>
          <w:rPr>
            <w:rStyle w:val="a4"/>
          </w:rPr>
          <w:t>графе</w:t>
        </w:r>
      </w:hyperlink>
      <w:r>
        <w:t xml:space="preserve"> "Наименование</w:t>
      </w:r>
      <w:r>
        <w:t xml:space="preserve"> и организационно-правовая форма организации"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</w:t>
      </w:r>
      <w:r>
        <w:t>тив, фонд, крестьянско-фермерское хозяйство и другие).</w:t>
      </w:r>
    </w:p>
    <w:bookmarkEnd w:id="293"/>
    <w:p w:rsidR="00000000" w:rsidRDefault="005D776A">
      <w:r>
        <w:t>В случае если служащий (работник) является учредителем организации, то данную информацию также необходимо отразить.</w:t>
      </w:r>
    </w:p>
    <w:p w:rsidR="00000000" w:rsidRDefault="005D776A">
      <w:bookmarkStart w:id="294" w:name="sub_129"/>
      <w:r>
        <w:t>129. Уставный капитал указывается согласно учредительным документам орг</w:t>
      </w:r>
      <w:r>
        <w:t xml:space="preserve">анизации по состоянию на отчетную дату. Для уставных капиталов, выраженных в иностранной валюте, уставный капитал указывается в рублях по </w:t>
      </w:r>
      <w:hyperlink r:id="rId173" w:history="1">
        <w:r>
          <w:rPr>
            <w:rStyle w:val="a4"/>
          </w:rPr>
          <w:t>курсу</w:t>
        </w:r>
      </w:hyperlink>
      <w:r>
        <w:t xml:space="preserve"> Банка России на отчетную дату. Сведения об оф</w:t>
      </w:r>
      <w:r>
        <w:t xml:space="preserve">ициальных курсах валют на заданную дату, устанавливаемых Центральным банком Российской Федерации, размещены на его официальном сайте: </w:t>
      </w:r>
      <w:hyperlink r:id="rId174" w:history="1">
        <w:r>
          <w:rPr>
            <w:rStyle w:val="a4"/>
          </w:rPr>
          <w:t>http://www.cbr.ru/currency_base/daily.aspx</w:t>
        </w:r>
      </w:hyperlink>
      <w:r>
        <w:t>.</w:t>
      </w:r>
    </w:p>
    <w:bookmarkEnd w:id="294"/>
    <w:p w:rsidR="00000000" w:rsidRDefault="005D776A">
      <w:r>
        <w:t>Если законодательством не предусмотрено формирование уставного капитала, то указывается "0 руб.".</w:t>
      </w:r>
    </w:p>
    <w:p w:rsidR="00000000" w:rsidRDefault="005D776A">
      <w:bookmarkStart w:id="295" w:name="sub_130"/>
      <w:r>
        <w:t>130.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000000" w:rsidRDefault="005D776A">
      <w:bookmarkStart w:id="296" w:name="sub_2052"/>
      <w:bookmarkEnd w:id="295"/>
      <w:r>
        <w:rPr>
          <w:rStyle w:val="a3"/>
        </w:rPr>
        <w:t>Подраздел 5.2. Иные ценные бумаги</w:t>
      </w:r>
    </w:p>
    <w:p w:rsidR="00000000" w:rsidRDefault="005D776A">
      <w:bookmarkStart w:id="297" w:name="sub_131"/>
      <w:bookmarkEnd w:id="296"/>
      <w:r>
        <w:t xml:space="preserve">131. 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</w:t>
      </w:r>
      <w:r>
        <w:t>в таком качестве в законе или признанные таковыми в установленном законом порядке, а также ценные бумаги иностранных эмитентов.</w:t>
      </w:r>
    </w:p>
    <w:bookmarkEnd w:id="297"/>
    <w:p w:rsidR="00000000" w:rsidRDefault="005D776A">
      <w:r>
        <w:t xml:space="preserve">Государственный сертификат на материнский (семейный) капитал не является ценной бумагой и не подлежит указанию в </w:t>
      </w:r>
      <w:hyperlink r:id="rId175" w:history="1">
        <w:r>
          <w:rPr>
            <w:rStyle w:val="a4"/>
          </w:rPr>
          <w:t>подразделе 5.2</w:t>
        </w:r>
      </w:hyperlink>
      <w:r>
        <w:t xml:space="preserve"> справки.</w:t>
      </w:r>
    </w:p>
    <w:p w:rsidR="00000000" w:rsidRDefault="005D776A">
      <w:bookmarkStart w:id="298" w:name="sub_132"/>
      <w:r>
        <w:t xml:space="preserve">132. В </w:t>
      </w:r>
      <w:hyperlink r:id="rId176" w:history="1">
        <w:r>
          <w:rPr>
            <w:rStyle w:val="a4"/>
          </w:rPr>
          <w:t>подразделе 5.2</w:t>
        </w:r>
      </w:hyperlink>
      <w:r>
        <w:t xml:space="preserve"> указываются все ценные бумаги по видам (облигации, векселя и др</w:t>
      </w:r>
      <w:r>
        <w:t xml:space="preserve">угие), за исключением акций, указанных в </w:t>
      </w:r>
      <w:hyperlink r:id="rId177" w:history="1">
        <w:r>
          <w:rPr>
            <w:rStyle w:val="a4"/>
          </w:rPr>
          <w:t>подразделе 5.1</w:t>
        </w:r>
      </w:hyperlink>
      <w:r>
        <w:t>.</w:t>
      </w:r>
    </w:p>
    <w:p w:rsidR="00000000" w:rsidRDefault="005D776A">
      <w:bookmarkStart w:id="299" w:name="sub_133"/>
      <w:bookmarkEnd w:id="298"/>
      <w:r>
        <w:t xml:space="preserve">133. В </w:t>
      </w:r>
      <w:hyperlink r:id="rId178" w:history="1">
        <w:r>
          <w:rPr>
            <w:rStyle w:val="a4"/>
          </w:rPr>
          <w:t>графе</w:t>
        </w:r>
      </w:hyperlink>
      <w:r>
        <w:t xml:space="preserve"> "Общая стоимость" указы</w:t>
      </w:r>
      <w:r>
        <w:t xml:space="preserve">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</w:t>
      </w:r>
      <w:hyperlink r:id="rId179" w:history="1">
        <w:r>
          <w:rPr>
            <w:rStyle w:val="a4"/>
          </w:rPr>
          <w:t>курсу</w:t>
        </w:r>
      </w:hyperlink>
      <w:r>
        <w:t xml:space="preserve"> Банка России на отчетную дату. Сведения об официальных курсах валют на заданную дату, устанавливаемых Центральным банком Российской Федерации, размещены на его официальном сайте: </w:t>
      </w:r>
      <w:hyperlink r:id="rId180" w:history="1">
        <w:r>
          <w:rPr>
            <w:rStyle w:val="a4"/>
          </w:rPr>
          <w:t>http://www.cbr.ru/currency_base/daily.aspx</w:t>
        </w:r>
      </w:hyperlink>
      <w:r>
        <w:t>.</w:t>
      </w:r>
    </w:p>
    <w:p w:rsidR="00000000" w:rsidRDefault="005D776A">
      <w:pPr>
        <w:pStyle w:val="1"/>
      </w:pPr>
      <w:bookmarkStart w:id="300" w:name="sub_2007"/>
      <w:bookmarkEnd w:id="299"/>
      <w:r>
        <w:t>Раздел 6. Сведения об обязательствах имущественного характера</w:t>
      </w:r>
    </w:p>
    <w:bookmarkEnd w:id="300"/>
    <w:p w:rsidR="00000000" w:rsidRDefault="005D776A"/>
    <w:p w:rsidR="00000000" w:rsidRDefault="005D776A">
      <w:bookmarkStart w:id="301" w:name="sub_2061"/>
      <w:r>
        <w:rPr>
          <w:rStyle w:val="a3"/>
        </w:rPr>
        <w:t>Подраздел 6.1. Объекты недвижимого имущества, находящиеся в пользовании</w:t>
      </w:r>
    </w:p>
    <w:p w:rsidR="00000000" w:rsidRDefault="005D776A">
      <w:bookmarkStart w:id="302" w:name="sub_134"/>
      <w:bookmarkEnd w:id="301"/>
      <w:r>
        <w:t xml:space="preserve">134. В данном </w:t>
      </w:r>
      <w:hyperlink r:id="rId181" w:history="1">
        <w:r>
          <w:rPr>
            <w:rStyle w:val="a4"/>
          </w:rPr>
          <w:t>подразделе</w:t>
        </w:r>
      </w:hyperlink>
      <w:r>
        <w:t xml:space="preserve"> указывается недвижимое имущество (муниципальное, ведомственное, арендо</w:t>
      </w:r>
      <w:r>
        <w:t>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</w:t>
      </w:r>
    </w:p>
    <w:p w:rsidR="00000000" w:rsidRDefault="005D776A">
      <w:bookmarkStart w:id="303" w:name="sub_135"/>
      <w:bookmarkEnd w:id="302"/>
      <w:r>
        <w:t>135. При за</w:t>
      </w:r>
      <w:r>
        <w:t xml:space="preserve">полнении данного </w:t>
      </w:r>
      <w:hyperlink r:id="rId182" w:history="1">
        <w:r>
          <w:rPr>
            <w:rStyle w:val="a4"/>
          </w:rPr>
          <w:t>подраздела</w:t>
        </w:r>
      </w:hyperlink>
      <w:r>
        <w:t xml:space="preserve"> требуется указывать объекты недвижимого имущества, которые непосредственно находятся в пользовании служащего (работника) и (или) его супруги (супруга), не</w:t>
      </w:r>
      <w:r>
        <w:t>совершеннолетнего ребенка на основании заключенных договоров (аренда, безвозмездное пользование и т.д.) или в результате фактического предоставления в пользование.</w:t>
      </w:r>
    </w:p>
    <w:bookmarkEnd w:id="303"/>
    <w:p w:rsidR="00000000" w:rsidRDefault="005D776A">
      <w:r>
        <w:t xml:space="preserve">Не требуется в данном </w:t>
      </w:r>
      <w:hyperlink r:id="rId183" w:history="1">
        <w:r>
          <w:rPr>
            <w:rStyle w:val="a4"/>
          </w:rPr>
          <w:t>подразделе</w:t>
        </w:r>
      </w:hyperlink>
      <w:r>
        <w:t xml:space="preserve"> справки одного из супругов указывать все объекты недвижимости, находящиеся в собственности другого супруга, при условии, что эти объекты указаны в </w:t>
      </w:r>
      <w:hyperlink r:id="rId184" w:history="1">
        <w:r>
          <w:rPr>
            <w:rStyle w:val="a4"/>
          </w:rPr>
          <w:t>разделе 3.1</w:t>
        </w:r>
      </w:hyperlink>
      <w:r>
        <w:t xml:space="preserve"> соответствующей справки (аналогично в отношении несовершеннолетних детей).</w:t>
      </w:r>
    </w:p>
    <w:p w:rsidR="00000000" w:rsidRDefault="005D776A">
      <w:bookmarkStart w:id="304" w:name="sub_136"/>
      <w:r>
        <w:t xml:space="preserve">136. Данный </w:t>
      </w:r>
      <w:hyperlink r:id="rId185" w:history="1">
        <w:r>
          <w:rPr>
            <w:rStyle w:val="a4"/>
          </w:rPr>
          <w:t>подраздел</w:t>
        </w:r>
      </w:hyperlink>
      <w:r>
        <w:t xml:space="preserve"> заполняется в обязательном порядке в отношении тех служащих (работников), их </w:t>
      </w:r>
      <w:r>
        <w:t>супруги (супруга) и несовершеннолетних детей,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000000" w:rsidRDefault="005D776A">
      <w:bookmarkStart w:id="305" w:name="sub_137"/>
      <w:bookmarkEnd w:id="304"/>
      <w:r>
        <w:t>137. В том числе указанию подлежат сведения о жилом по</w:t>
      </w:r>
      <w:r>
        <w:t>мещении (дом, квартира, комната), нежилом помещении, земельном участке, гараже и т.д.:</w:t>
      </w:r>
    </w:p>
    <w:p w:rsidR="00000000" w:rsidRDefault="005D776A">
      <w:bookmarkStart w:id="306" w:name="sub_2194"/>
      <w:bookmarkEnd w:id="305"/>
      <w:r>
        <w:t>1) не принадлежащем служащему (работнику) или членам его семьи на праве собственности или на праве нанимателя, но в котором у служащего (работника), члено</w:t>
      </w:r>
      <w:r>
        <w:t>в его семьи имеется регистрация (постоянная или временная),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</w:t>
      </w:r>
      <w:r>
        <w:t>енной службы;</w:t>
      </w:r>
    </w:p>
    <w:p w:rsidR="00000000" w:rsidRDefault="005D776A">
      <w:bookmarkStart w:id="307" w:name="sub_2195"/>
      <w:bookmarkEnd w:id="306"/>
      <w:r>
        <w:t>2) где служащий (работник), члены его семьи фактически проживают без заключения договора аренды, безвозмездного пользования или социального найма;</w:t>
      </w:r>
    </w:p>
    <w:p w:rsidR="00000000" w:rsidRDefault="005D776A">
      <w:bookmarkStart w:id="308" w:name="sub_2196"/>
      <w:bookmarkEnd w:id="307"/>
      <w:r>
        <w:t>3) занимаемых по договору аренды (найма, поднайма);</w:t>
      </w:r>
    </w:p>
    <w:p w:rsidR="00000000" w:rsidRDefault="005D776A">
      <w:bookmarkStart w:id="309" w:name="sub_2197"/>
      <w:bookmarkEnd w:id="308"/>
      <w:r>
        <w:t>4) занимаемых по договорам социального найма;</w:t>
      </w:r>
    </w:p>
    <w:p w:rsidR="00000000" w:rsidRDefault="005D776A">
      <w:bookmarkStart w:id="310" w:name="sub_2198"/>
      <w:bookmarkEnd w:id="309"/>
      <w:r>
        <w:t>5) объекты незавершенного строительства, используемые для бытовых нужд, но не зарегистрированные в установленном порядке органами Росреестра;</w:t>
      </w:r>
    </w:p>
    <w:p w:rsidR="00000000" w:rsidRDefault="005D776A">
      <w:bookmarkStart w:id="311" w:name="sub_2199"/>
      <w:bookmarkEnd w:id="310"/>
      <w:r>
        <w:t>6) принадлежащем на праве пожиз</w:t>
      </w:r>
      <w:r>
        <w:t>ненного наследуемого владения земельным участком.</w:t>
      </w:r>
    </w:p>
    <w:p w:rsidR="00000000" w:rsidRDefault="005D776A">
      <w:bookmarkStart w:id="312" w:name="sub_138"/>
      <w:bookmarkEnd w:id="311"/>
      <w:r>
        <w:t>138. При этом указывается общая площадь объекта недвижимого имущества, находящегося в пользовании.</w:t>
      </w:r>
    </w:p>
    <w:p w:rsidR="00000000" w:rsidRDefault="005D776A">
      <w:bookmarkStart w:id="313" w:name="sub_139"/>
      <w:bookmarkEnd w:id="312"/>
      <w:r>
        <w:t>139. Сведения об объектах недвижимого имущества, находящихся в пользовании, ук</w:t>
      </w:r>
      <w:r>
        <w:t>азываются по состоянию на отчетную дату.</w:t>
      </w:r>
    </w:p>
    <w:p w:rsidR="00000000" w:rsidRDefault="005D776A">
      <w:bookmarkStart w:id="314" w:name="sub_140"/>
      <w:bookmarkEnd w:id="313"/>
      <w:r>
        <w:t xml:space="preserve">140. В </w:t>
      </w:r>
      <w:hyperlink r:id="rId186" w:history="1">
        <w:r>
          <w:rPr>
            <w:rStyle w:val="a4"/>
          </w:rPr>
          <w:t>графе</w:t>
        </w:r>
      </w:hyperlink>
      <w:r>
        <w:t xml:space="preserve"> "Вид имущества" указывается вид недвижимого имущества (земельный участок, жилой дом, дача, квартира, комната и др.</w:t>
      </w:r>
      <w:r>
        <w:t>).</w:t>
      </w:r>
    </w:p>
    <w:p w:rsidR="00000000" w:rsidRDefault="005D776A">
      <w:bookmarkStart w:id="315" w:name="sub_141"/>
      <w:bookmarkEnd w:id="314"/>
      <w:r>
        <w:t xml:space="preserve">141. В </w:t>
      </w:r>
      <w:hyperlink r:id="rId187" w:history="1">
        <w:r>
          <w:rPr>
            <w:rStyle w:val="a4"/>
          </w:rPr>
          <w:t>графе</w:t>
        </w:r>
      </w:hyperlink>
      <w:r>
        <w:t xml:space="preserve"> "Вид и сроки пользования" указываются вид пользования (аренда, безвозмездное пользование и др.) и сроки пользования.</w:t>
      </w:r>
    </w:p>
    <w:p w:rsidR="00000000" w:rsidRDefault="005D776A">
      <w:bookmarkStart w:id="316" w:name="sub_142"/>
      <w:bookmarkEnd w:id="315"/>
      <w:r>
        <w:t xml:space="preserve">142. В </w:t>
      </w:r>
      <w:hyperlink r:id="rId188" w:history="1">
        <w:r>
          <w:rPr>
            <w:rStyle w:val="a4"/>
          </w:rPr>
          <w:t>графе</w:t>
        </w:r>
      </w:hyperlink>
      <w:r>
        <w:t xml:space="preserve"> "Основание пользования" указываются основание пользования (договор, фактическое предоставление и др.), а также реквизиты (дата, номер) соответствующего договора или акта. Если имущество пред</w:t>
      </w:r>
      <w:r>
        <w:t>оставлено в безвозмездное пользование или как фактическое предоставление, рекомендуется указывать фамилию, имя и отчество лица, предоставившего объект недвижимого имущества.</w:t>
      </w:r>
    </w:p>
    <w:p w:rsidR="00000000" w:rsidRDefault="005D776A">
      <w:bookmarkStart w:id="317" w:name="sub_143"/>
      <w:bookmarkEnd w:id="316"/>
      <w:r>
        <w:t xml:space="preserve">143. В данном </w:t>
      </w:r>
      <w:hyperlink r:id="rId189" w:history="1">
        <w:r>
          <w:rPr>
            <w:rStyle w:val="a4"/>
          </w:rPr>
          <w:t>подразделе</w:t>
        </w:r>
      </w:hyperlink>
      <w:r>
        <w:t xml:space="preserve"> не указывается недвижимое имущество, которое находится в собственности и уже отражено в </w:t>
      </w:r>
      <w:hyperlink r:id="rId190" w:history="1">
        <w:r>
          <w:rPr>
            <w:rStyle w:val="a4"/>
          </w:rPr>
          <w:t>подразделе 3.1</w:t>
        </w:r>
      </w:hyperlink>
      <w:r>
        <w:t xml:space="preserve"> справки. Также не подлежат указанию земельные уч</w:t>
      </w:r>
      <w:r>
        <w:t>астки, расположенные под многоквартирными домами.</w:t>
      </w:r>
    </w:p>
    <w:p w:rsidR="00000000" w:rsidRDefault="005D776A">
      <w:bookmarkStart w:id="318" w:name="sub_144"/>
      <w:bookmarkEnd w:id="317"/>
      <w:r>
        <w:t xml:space="preserve">144. В случае, если объект недвижимого имущества находится в долевой собственности у служащего (работника) и его супруги (супруга), сведения о том, что служащий (работник) </w:t>
      </w:r>
      <w:r>
        <w:lastRenderedPageBreak/>
        <w:t>пользуется долей объ</w:t>
      </w:r>
      <w:r>
        <w:t xml:space="preserve">екта недвижимого имущества, принадлежащей на праве собственности его супруге, в </w:t>
      </w:r>
      <w:hyperlink r:id="rId191" w:history="1">
        <w:r>
          <w:rPr>
            <w:rStyle w:val="a4"/>
          </w:rPr>
          <w:t>подраздел 6.1</w:t>
        </w:r>
      </w:hyperlink>
      <w:r>
        <w:t>. не вносятся.</w:t>
      </w:r>
    </w:p>
    <w:bookmarkEnd w:id="318"/>
    <w:p w:rsidR="00000000" w:rsidRDefault="005D776A">
      <w:r>
        <w:t xml:space="preserve">При этом данные доли собственности должны быть отражены в </w:t>
      </w:r>
      <w:hyperlink r:id="rId192" w:history="1">
        <w:r>
          <w:rPr>
            <w:rStyle w:val="a4"/>
          </w:rPr>
          <w:t>подразделе 3.1</w:t>
        </w:r>
      </w:hyperlink>
      <w:r>
        <w:t>. справок служащего (работника) и его супруги (супруга).</w:t>
      </w:r>
    </w:p>
    <w:p w:rsidR="00000000" w:rsidRDefault="005D776A">
      <w:bookmarkStart w:id="319" w:name="sub_2062"/>
      <w:r>
        <w:rPr>
          <w:rStyle w:val="a3"/>
        </w:rPr>
        <w:t>Подраздел 6.2. Срочные обязательства финансового характера</w:t>
      </w:r>
    </w:p>
    <w:p w:rsidR="00000000" w:rsidRDefault="005D776A">
      <w:bookmarkStart w:id="320" w:name="sub_145"/>
      <w:bookmarkEnd w:id="319"/>
      <w:r>
        <w:t xml:space="preserve">145. В данном </w:t>
      </w:r>
      <w:hyperlink r:id="rId193" w:history="1">
        <w:r>
          <w:rPr>
            <w:rStyle w:val="a4"/>
          </w:rPr>
          <w:t>подразделе</w:t>
        </w:r>
      </w:hyperlink>
      <w:r>
        <w:t xml:space="preserve"> указывается каждое имеющееся на отчетную дату срочное обязательство финансового характера на сумму, равную или превышающую 500 000 руб., кредитором или должником по которым является служащий (раб</w:t>
      </w:r>
      <w:r>
        <w:t>отник), его супруга (супруг), несовершеннолетний ребенок.</w:t>
      </w:r>
    </w:p>
    <w:p w:rsidR="00000000" w:rsidRDefault="005D776A">
      <w:bookmarkStart w:id="321" w:name="sub_146"/>
      <w:bookmarkEnd w:id="320"/>
      <w:r>
        <w:t xml:space="preserve">146. В </w:t>
      </w:r>
      <w:hyperlink r:id="rId194" w:history="1">
        <w:r>
          <w:rPr>
            <w:rStyle w:val="a4"/>
          </w:rPr>
          <w:t>графе</w:t>
        </w:r>
      </w:hyperlink>
      <w:r>
        <w:t xml:space="preserve"> "Содержание обязательства" указывается существо обязательства (заем, кредит и другие).</w:t>
      </w:r>
    </w:p>
    <w:p w:rsidR="00000000" w:rsidRDefault="005D776A">
      <w:bookmarkStart w:id="322" w:name="sub_147"/>
      <w:bookmarkEnd w:id="321"/>
      <w:r>
        <w:t xml:space="preserve">147. В </w:t>
      </w:r>
      <w:hyperlink r:id="rId195" w:history="1">
        <w:r>
          <w:rPr>
            <w:rStyle w:val="a4"/>
          </w:rPr>
          <w:t>графе</w:t>
        </w:r>
      </w:hyperlink>
      <w:r>
        <w:t xml:space="preserve"> "Кредитор (должник)" указывается вторая сторона обязательства и ее правовое положение в данном обязательстве (кредитор или должник), его фамилия, имя и отчество (н</w:t>
      </w:r>
      <w:r>
        <w:t>аименование юридического лица), адрес.</w:t>
      </w:r>
    </w:p>
    <w:bookmarkEnd w:id="322"/>
    <w:p w:rsidR="00000000" w:rsidRDefault="005D776A">
      <w:r>
        <w:t>Например,</w:t>
      </w:r>
    </w:p>
    <w:p w:rsidR="00000000" w:rsidRDefault="005D776A">
      <w:bookmarkStart w:id="323" w:name="sub_2200"/>
      <w:r>
        <w:t xml:space="preserve">1) если служащий (работник) или его супруга (супруг) взял(-а) кредит в Сбербанке России и является должником, то в </w:t>
      </w:r>
      <w:hyperlink r:id="rId196" w:history="1">
        <w:r>
          <w:rPr>
            <w:rStyle w:val="a4"/>
          </w:rPr>
          <w:t>графе</w:t>
        </w:r>
      </w:hyperlink>
      <w:r>
        <w:t xml:space="preserve"> "Кредитор (должник)" указывается вторая сторона обязательства: кредитор ПАО "Сбербанк России";</w:t>
      </w:r>
    </w:p>
    <w:p w:rsidR="00000000" w:rsidRDefault="005D776A">
      <w:bookmarkStart w:id="324" w:name="sub_2201"/>
      <w:bookmarkEnd w:id="323"/>
      <w:r>
        <w:t xml:space="preserve">2) если служащий (работник) или его супруга (супруг) заключил(-а) договор займа денежных средств и является займодавцем, то в </w:t>
      </w:r>
      <w:hyperlink r:id="rId197" w:history="1">
        <w:r>
          <w:rPr>
            <w:rStyle w:val="a4"/>
          </w:rPr>
          <w:t>графе</w:t>
        </w:r>
      </w:hyperlink>
      <w:r>
        <w:t xml:space="preserve"> "Кредитор (должник)" указываются фамилия, имя, отчество и адрес должника: должник Иванов Иван Иванович, г. Москва, Ленинский пр-т, д. 8, кв. 1. Основанием возникновения обязательства в этом </w:t>
      </w:r>
      <w:r>
        <w:t>случае является договор займа с указанием даты подписания.</w:t>
      </w:r>
    </w:p>
    <w:bookmarkEnd w:id="324"/>
    <w:p w:rsidR="00000000" w:rsidRDefault="005D776A">
      <w: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000000" w:rsidRDefault="005D776A">
      <w:bookmarkStart w:id="325" w:name="sub_148"/>
      <w:r>
        <w:t xml:space="preserve">148. В </w:t>
      </w:r>
      <w:hyperlink r:id="rId198" w:history="1">
        <w:r>
          <w:rPr>
            <w:rStyle w:val="a4"/>
          </w:rPr>
          <w:t>графе</w:t>
        </w:r>
      </w:hyperlink>
      <w:r>
        <w:t xml:space="preserve"> "Основание возникновения" указываются основание возникновения обязательства, а также реквизиты (дата, номер) соответствующего договора или акта.</w:t>
      </w:r>
    </w:p>
    <w:p w:rsidR="00000000" w:rsidRDefault="005D776A">
      <w:bookmarkStart w:id="326" w:name="sub_149"/>
      <w:bookmarkEnd w:id="325"/>
      <w:r>
        <w:t xml:space="preserve">149. В </w:t>
      </w:r>
      <w:hyperlink r:id="rId199" w:history="1">
        <w:r>
          <w:rPr>
            <w:rStyle w:val="a4"/>
          </w:rPr>
          <w:t>графе</w:t>
        </w:r>
      </w:hyperlink>
      <w:r>
        <w:t xml:space="preserve"> "Сумма обязательства / размер обязательства по состоянию на отчетную дату" указываются сумма основного обязательства (без суммы процентов) (т.е. сумма кредита, долга) и размер обязател</w:t>
      </w:r>
      <w:r>
        <w:t xml:space="preserve">ьства (оставшийся непогашенным долг с суммой процентов) по состоянию на отчетную дату. Для обязательств, выраженных в иностранной валюте, сумма указывается в рублях по </w:t>
      </w:r>
      <w:hyperlink r:id="rId200" w:history="1">
        <w:r>
          <w:rPr>
            <w:rStyle w:val="a4"/>
          </w:rPr>
          <w:t>курсу</w:t>
        </w:r>
      </w:hyperlink>
      <w:r>
        <w:t xml:space="preserve"> Банка России на</w:t>
      </w:r>
      <w:r>
        <w:t xml:space="preserve"> отчетную дату.</w:t>
      </w:r>
    </w:p>
    <w:bookmarkEnd w:id="326"/>
    <w:p w:rsidR="00000000" w:rsidRDefault="005D776A">
      <w:r>
        <w:t xml:space="preserve">Сведения об </w:t>
      </w:r>
      <w:hyperlink r:id="rId201" w:history="1">
        <w:r>
          <w:rPr>
            <w:rStyle w:val="a4"/>
          </w:rPr>
          <w:t>официальных курсах</w:t>
        </w:r>
      </w:hyperlink>
      <w:r>
        <w:t xml:space="preserve"> валют на заданную дату, устанавливаемых Центральным банком Российской Федерации, размещены на его официальном сайте: </w:t>
      </w:r>
      <w:hyperlink r:id="rId202" w:history="1">
        <w:r>
          <w:rPr>
            <w:rStyle w:val="a4"/>
          </w:rPr>
          <w:t>http://www.cbr.ru/currency_base/daily.aspx</w:t>
        </w:r>
      </w:hyperlink>
      <w:r>
        <w:t>.</w:t>
      </w:r>
    </w:p>
    <w:p w:rsidR="00000000" w:rsidRDefault="005D776A">
      <w:bookmarkStart w:id="327" w:name="sub_150"/>
      <w:r>
        <w:t>150. В случае если на отчетную дату размер обязательства (оставшийся непогашенным долг с суммой процентов) составил менее 500 000 рублей, то такое финан</w:t>
      </w:r>
      <w:r>
        <w:t xml:space="preserve">совое обязательство в </w:t>
      </w:r>
      <w:hyperlink r:id="rId203" w:history="1">
        <w:r>
          <w:rPr>
            <w:rStyle w:val="a4"/>
          </w:rPr>
          <w:t>справке</w:t>
        </w:r>
      </w:hyperlink>
      <w:r>
        <w:t xml:space="preserve"> не указывается.</w:t>
      </w:r>
    </w:p>
    <w:p w:rsidR="00000000" w:rsidRDefault="005D776A">
      <w:bookmarkStart w:id="328" w:name="sub_151"/>
      <w:bookmarkEnd w:id="327"/>
      <w:r>
        <w:t xml:space="preserve">151. В </w:t>
      </w:r>
      <w:hyperlink r:id="rId204" w:history="1">
        <w:r>
          <w:rPr>
            <w:rStyle w:val="a4"/>
          </w:rPr>
          <w:t>графе</w:t>
        </w:r>
      </w:hyperlink>
      <w:r>
        <w:t xml:space="preserve"> "Условия обязательства" указываютс</w:t>
      </w:r>
      <w:r>
        <w:t>я годовая процентная ставка обязательства, заложенное в обеспечение обязательства имущество, выданные в обеспечение исполнения обязательства гарантии и поручительства.</w:t>
      </w:r>
    </w:p>
    <w:p w:rsidR="00000000" w:rsidRDefault="005D776A">
      <w:bookmarkStart w:id="329" w:name="sub_152"/>
      <w:bookmarkEnd w:id="328"/>
      <w:r>
        <w:t>152. Помимо прочего подлежат указанию:</w:t>
      </w:r>
    </w:p>
    <w:p w:rsidR="00000000" w:rsidRDefault="005D776A">
      <w:bookmarkStart w:id="330" w:name="sub_2202"/>
      <w:bookmarkEnd w:id="329"/>
      <w:r>
        <w:t>1) договор о предост</w:t>
      </w:r>
      <w:r>
        <w:t>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500 000 руб.);</w:t>
      </w:r>
    </w:p>
    <w:p w:rsidR="00000000" w:rsidRDefault="005D776A">
      <w:bookmarkStart w:id="331" w:name="sub_2203"/>
      <w:bookmarkEnd w:id="330"/>
      <w:r>
        <w:t>2) договор финансовой аренды (лизинг);</w:t>
      </w:r>
    </w:p>
    <w:p w:rsidR="00000000" w:rsidRDefault="005D776A">
      <w:bookmarkStart w:id="332" w:name="sub_2204"/>
      <w:bookmarkEnd w:id="331"/>
      <w:r>
        <w:t>3) договор займа;</w:t>
      </w:r>
    </w:p>
    <w:p w:rsidR="00000000" w:rsidRDefault="005D776A">
      <w:bookmarkStart w:id="333" w:name="sub_2205"/>
      <w:bookmarkEnd w:id="332"/>
      <w:r>
        <w:t>4) договор финансирования под уступку денежного требования;</w:t>
      </w:r>
    </w:p>
    <w:p w:rsidR="00000000" w:rsidRDefault="005D776A">
      <w:bookmarkStart w:id="334" w:name="sub_2206"/>
      <w:bookmarkEnd w:id="333"/>
      <w:r>
        <w:t>5) обязательства, связанные с заключением договора об уступке права требования;</w:t>
      </w:r>
    </w:p>
    <w:p w:rsidR="00000000" w:rsidRDefault="005D776A">
      <w:bookmarkStart w:id="335" w:name="sub_2207"/>
      <w:bookmarkEnd w:id="334"/>
      <w:r>
        <w:lastRenderedPageBreak/>
        <w:t>6) обязательства вследствие причинения вреда (финансовые);</w:t>
      </w:r>
    </w:p>
    <w:p w:rsidR="00000000" w:rsidRDefault="005D776A">
      <w:bookmarkStart w:id="336" w:name="sub_2208"/>
      <w:bookmarkEnd w:id="335"/>
      <w: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</w:t>
      </w:r>
      <w:r>
        <w:t>ащим образом и соответствующие обязательства возникли у поручителя);</w:t>
      </w:r>
    </w:p>
    <w:p w:rsidR="00000000" w:rsidRDefault="005D776A">
      <w:bookmarkStart w:id="337" w:name="sub_2209"/>
      <w:bookmarkEnd w:id="336"/>
      <w:r>
        <w:t>8) обязательства по уплате алиментов (если по состоянию на отчетную дату сумма невыплаченных алиментов равна или превышает 500 000 руб.);</w:t>
      </w:r>
    </w:p>
    <w:p w:rsidR="00000000" w:rsidRDefault="005D776A">
      <w:bookmarkStart w:id="338" w:name="sub_2210"/>
      <w:bookmarkEnd w:id="337"/>
      <w:r>
        <w:t xml:space="preserve">9) обязательства </w:t>
      </w:r>
      <w:r>
        <w:t>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500 000 руб.);</w:t>
      </w:r>
    </w:p>
    <w:p w:rsidR="00000000" w:rsidRDefault="005D776A">
      <w:bookmarkStart w:id="339" w:name="sub_2211"/>
      <w:bookmarkEnd w:id="338"/>
      <w:r>
        <w:t>10) иные обязательства, в том числе установленные решением суда.</w:t>
      </w:r>
    </w:p>
    <w:p w:rsidR="00000000" w:rsidRDefault="005D776A">
      <w:bookmarkStart w:id="340" w:name="sub_153"/>
      <w:bookmarkEnd w:id="339"/>
      <w:r>
        <w:t>153. Отдельные виды срочных обязательств финансового характера:</w:t>
      </w:r>
    </w:p>
    <w:p w:rsidR="00000000" w:rsidRDefault="005D776A">
      <w:bookmarkStart w:id="341" w:name="sub_2212"/>
      <w:bookmarkEnd w:id="340"/>
      <w:r>
        <w:t>1) участие в долевом строительстве объекта недвижимости. До получения свидетельства о государственной регистрации объекта долевого строительства информация об имеющихс</w:t>
      </w:r>
      <w:r>
        <w:t xml:space="preserve">я на отчетную дату обязательствах по договору долевого строительства подлежит отражению в данном </w:t>
      </w:r>
      <w:hyperlink r:id="rId205" w:history="1">
        <w:r>
          <w:rPr>
            <w:rStyle w:val="a4"/>
          </w:rPr>
          <w:t>подразделе</w:t>
        </w:r>
      </w:hyperlink>
      <w:r>
        <w:t xml:space="preserve">. При этом не имеет значения, оформлялся ли кредитный договор с банком или </w:t>
      </w:r>
      <w:r>
        <w:t>иной кредитной организацией для оплаты по указанному договору.</w:t>
      </w:r>
    </w:p>
    <w:bookmarkEnd w:id="341"/>
    <w:p w:rsidR="00000000" w:rsidRDefault="005D776A">
      <w: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</w:t>
      </w:r>
      <w:r>
        <w:t xml:space="preserve">и иного документа о передаче объекта долевого строительства и его государственной регистрации может составлять более года. В этой связи сведения об имеющихся на отчетную дату обязательствах имущественного характера застройщика по договору долевого участия </w:t>
      </w:r>
      <w:r>
        <w:t xml:space="preserve">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</w:t>
      </w:r>
      <w:hyperlink r:id="rId206" w:history="1">
        <w:r>
          <w:rPr>
            <w:rStyle w:val="a4"/>
          </w:rPr>
          <w:t>подразделе 6.2</w:t>
        </w:r>
      </w:hyperlink>
      <w:r>
        <w:t xml:space="preserve"> справки. В этом случае в </w:t>
      </w:r>
      <w:hyperlink r:id="rId207" w:history="1">
        <w:r>
          <w:rPr>
            <w:rStyle w:val="a4"/>
          </w:rPr>
          <w:t>графе 3</w:t>
        </w:r>
      </w:hyperlink>
      <w:r>
        <w:t xml:space="preserve"> подраздела 6.2 справки указывается вторая сторона обязательства: должник, наименование юридического лица, адр</w:t>
      </w:r>
      <w:r>
        <w:t xml:space="preserve">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</w:t>
      </w:r>
      <w:hyperlink r:id="rId208" w:history="1">
        <w:r>
          <w:rPr>
            <w:rStyle w:val="a4"/>
          </w:rPr>
          <w:t>графе</w:t>
        </w:r>
      </w:hyperlink>
      <w:r>
        <w:t xml:space="preserve"> "Содержание обязательства" можно отразить,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</w:t>
      </w:r>
      <w:r>
        <w:t>ы купли-продажи и другие формы участия.</w:t>
      </w:r>
    </w:p>
    <w:p w:rsidR="00000000" w:rsidRDefault="005D776A">
      <w:bookmarkStart w:id="342" w:name="sub_2213"/>
      <w:r>
        <w:t xml:space="preserve">2) обязательства по ипотеке в случае разделения суммы кредита между супругами. Согласно </w:t>
      </w:r>
      <w:hyperlink r:id="rId209" w:history="1">
        <w:r>
          <w:rPr>
            <w:rStyle w:val="a4"/>
          </w:rPr>
          <w:t>пунктам 4</w:t>
        </w:r>
      </w:hyperlink>
      <w:r>
        <w:t xml:space="preserve"> и </w:t>
      </w:r>
      <w:hyperlink r:id="rId210" w:history="1">
        <w:r>
          <w:rPr>
            <w:rStyle w:val="a4"/>
          </w:rPr>
          <w:t>5 статьи 9</w:t>
        </w:r>
      </w:hyperlink>
      <w:r>
        <w:t xml:space="preserve"> Федерального закона от 16 июля 1998 г. N 102-ФЗ "Об ипотеке (залоге недвижимости)" обязательство, обеспечиваемое ипотекой, должно быть названо в договоре об ипотеке с указанием его суммы, основания возникн</w:t>
      </w:r>
      <w:r>
        <w:t>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</w:t>
      </w:r>
      <w:r>
        <w:t xml:space="preserve">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bookmarkEnd w:id="342"/>
    <w:p w:rsidR="00000000" w:rsidRDefault="005D776A">
      <w:r>
        <w:t>Таким образом, если в кредитном договоре, на котором основан договор об ипотеке, сумма кредита разделена м</w:t>
      </w:r>
      <w:r>
        <w:t xml:space="preserve">ежду супругами, созаемщиками, то в данном подразделе в </w:t>
      </w:r>
      <w:hyperlink r:id="rId211" w:history="1">
        <w:r>
          <w:rPr>
            <w:rStyle w:val="a4"/>
          </w:rPr>
          <w:t>графе 5</w:t>
        </w:r>
      </w:hyperlink>
      <w:r>
        <w:t xml:space="preserve"> следует отразить в каждой справке (служащего (работника) и его супруги (супруга)) сумму в соответствии с данным догово</w:t>
      </w:r>
      <w:r>
        <w:t xml:space="preserve">ром. Если в кредитном договоре сумма обязательств не разделена, то следует отразить всю сумму обязательств, а в </w:t>
      </w:r>
      <w:hyperlink r:id="rId212" w:history="1">
        <w:r>
          <w:rPr>
            <w:rStyle w:val="a4"/>
          </w:rPr>
          <w:t>графе 6</w:t>
        </w:r>
      </w:hyperlink>
      <w:r>
        <w:t xml:space="preserve"> названного подраздела указать созаемщиков.</w:t>
      </w:r>
    </w:p>
    <w:p w:rsidR="00000000" w:rsidRDefault="005D776A">
      <w:bookmarkStart w:id="343" w:name="sub_2214"/>
      <w:r>
        <w:t>3) обязате</w:t>
      </w:r>
      <w:r>
        <w:t xml:space="preserve">льства по договорам страхования жизни на случай смерти, дожития до определенного возраста или срока либо наступления иного события; пенсионного страхования; страхования жизни с условием периодических страховых выплат (ренты, аннуитетов) и (или) с участием </w:t>
      </w:r>
      <w:r>
        <w:t>страхователя в инвестиционном доходе страховщика. 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</w:t>
      </w:r>
      <w:r>
        <w:t xml:space="preserve"> </w:t>
      </w:r>
      <w:r>
        <w:lastRenderedPageBreak/>
        <w:t xml:space="preserve">связи страховые выплаты по таким договорам рассматриваются в качестве дохода лица, в отношении которого представляется </w:t>
      </w:r>
      <w:hyperlink r:id="rId213" w:history="1">
        <w:r>
          <w:rPr>
            <w:rStyle w:val="a4"/>
          </w:rPr>
          <w:t>справка</w:t>
        </w:r>
      </w:hyperlink>
      <w:r>
        <w:t>.</w:t>
      </w:r>
    </w:p>
    <w:bookmarkEnd w:id="343"/>
    <w:p w:rsidR="00000000" w:rsidRDefault="005D776A">
      <w:r>
        <w:t>До осуществления страховой организацией страх</w:t>
      </w:r>
      <w:r>
        <w:t xml:space="preserve">овой выплаты информация об имеющихся на отчетную дату обязательствах страховой организации по договору страхования подлежит отражению в данном </w:t>
      </w:r>
      <w:hyperlink r:id="rId214" w:history="1">
        <w:r>
          <w:rPr>
            <w:rStyle w:val="a4"/>
          </w:rPr>
          <w:t>подразделе</w:t>
        </w:r>
      </w:hyperlink>
      <w:r>
        <w:t>.</w:t>
      </w:r>
    </w:p>
    <w:p w:rsidR="00000000" w:rsidRDefault="005D776A">
      <w:r>
        <w:t xml:space="preserve">В </w:t>
      </w:r>
      <w:hyperlink r:id="rId215" w:history="1">
        <w:r>
          <w:rPr>
            <w:rStyle w:val="a4"/>
          </w:rPr>
          <w:t>графе 3</w:t>
        </w:r>
      </w:hyperlink>
      <w:r>
        <w:t xml:space="preserve"> подраздела 6.2 справки указывается вторая сторона обязательства: должник, наименование юридического лица, адрес организации, с которой заключен соответствующий договор, остальные графы заполняются т</w:t>
      </w:r>
      <w:r>
        <w:t xml:space="preserve">акже согласно ссылкам к данному разделу справки. В </w:t>
      </w:r>
      <w:hyperlink r:id="rId216" w:history="1">
        <w:r>
          <w:rPr>
            <w:rStyle w:val="a4"/>
          </w:rPr>
          <w:t>графе 5</w:t>
        </w:r>
      </w:hyperlink>
      <w:r>
        <w:t xml:space="preserve"> указываются сумма обязательства и размер обязательства по состоянию на отчетную дату, выраженные в рублевом эквиваленте.</w:t>
      </w:r>
    </w:p>
    <w:p w:rsidR="00000000" w:rsidRDefault="005D776A">
      <w:bookmarkStart w:id="344" w:name="sub_2215"/>
      <w:r>
        <w:t>4) заключение договоров о брокерском обслуживании, а также договоров на ведение индивидуальных инвестиционных счетов. Положения указанных договоров с брокером или с управляющим, как правило, предполагают возникновение обязательств брокера (управляю</w:t>
      </w:r>
      <w:r>
        <w:t>щего) по исполнению поручений клиента.</w:t>
      </w:r>
    </w:p>
    <w:bookmarkEnd w:id="344"/>
    <w:p w:rsidR="00000000" w:rsidRDefault="005D776A">
      <w:r>
        <w:t xml:space="preserve">В этой связи сведения о заключенных договорах о брокерском обслуживании (на ведение индивидуальных инвестиционных счетов) подлежат отражению в </w:t>
      </w:r>
      <w:hyperlink r:id="rId217" w:history="1">
        <w:r>
          <w:rPr>
            <w:rStyle w:val="a4"/>
          </w:rPr>
          <w:t>подразделе 6.2</w:t>
        </w:r>
      </w:hyperlink>
      <w:r>
        <w:t xml:space="preserve"> справки. В этом случае в </w:t>
      </w:r>
      <w:hyperlink r:id="rId218" w:history="1">
        <w:r>
          <w:rPr>
            <w:rStyle w:val="a4"/>
          </w:rPr>
          <w:t>графе 3</w:t>
        </w:r>
      </w:hyperlink>
      <w:r>
        <w:t xml:space="preserve"> подраздела 6.2 справки указывается вторая сторона обязательства: брокер или управляющий (должник). В </w:t>
      </w:r>
      <w:hyperlink r:id="rId219" w:history="1">
        <w:r>
          <w:rPr>
            <w:rStyle w:val="a4"/>
          </w:rPr>
          <w:t>графе 5</w:t>
        </w:r>
      </w:hyperlink>
      <w:r>
        <w:t xml:space="preserve"> указываются сумма обязательства и размер обязательства по состоянию на отчетную дату, выраженные в рублевом эквиваленте.</w:t>
      </w:r>
    </w:p>
    <w:p w:rsidR="00000000" w:rsidRDefault="005D776A">
      <w:pPr>
        <w:pStyle w:val="1"/>
      </w:pPr>
      <w:bookmarkStart w:id="345" w:name="sub_2008"/>
      <w:r>
        <w:t xml:space="preserve">Раздел 7. Сведения о недвижимом имуществе, транспортных средствах и </w:t>
      </w:r>
      <w:r>
        <w:t>ценных бумагах, отчужденных в течение отчетного периода в результате безвозмездной сделки</w:t>
      </w:r>
    </w:p>
    <w:bookmarkEnd w:id="345"/>
    <w:p w:rsidR="00000000" w:rsidRDefault="005D776A"/>
    <w:p w:rsidR="00000000" w:rsidRDefault="005D776A">
      <w:bookmarkStart w:id="346" w:name="sub_154"/>
      <w:r>
        <w:t xml:space="preserve">154. В данном </w:t>
      </w:r>
      <w:hyperlink r:id="rId220" w:history="1">
        <w:r>
          <w:rPr>
            <w:rStyle w:val="a4"/>
          </w:rPr>
          <w:t>разделе</w:t>
        </w:r>
      </w:hyperlink>
      <w:r>
        <w:t xml:space="preserve"> указываются сведения о недвижимом имуществе (в т.ч. до</w:t>
      </w:r>
      <w:r>
        <w:t>ли в праве собственности), транспортных средствах и ценных бумагах (в т.ч. долях участия в уставном капитале общества), отчужденных в течение отчетного периода в результате безвозмездной сделки, а также, например, сведения об утилизации автомобиля.</w:t>
      </w:r>
    </w:p>
    <w:p w:rsidR="00000000" w:rsidRDefault="005D776A">
      <w:bookmarkStart w:id="347" w:name="sub_155"/>
      <w:bookmarkEnd w:id="346"/>
      <w:r>
        <w:t>155. Безвозмездной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000000" w:rsidRDefault="005D776A">
      <w:bookmarkStart w:id="348" w:name="sub_156"/>
      <w:bookmarkEnd w:id="347"/>
      <w:r>
        <w:t>156. К безвозмездной сделке можно отнести договор дарения.</w:t>
      </w:r>
    </w:p>
    <w:p w:rsidR="00000000" w:rsidRDefault="005D776A">
      <w:bookmarkStart w:id="349" w:name="sub_157"/>
      <w:bookmarkEnd w:id="348"/>
      <w:r>
        <w:t>157. Каждый объект безвозмездной сделки указывается отдельно.</w:t>
      </w:r>
    </w:p>
    <w:p w:rsidR="00000000" w:rsidRDefault="005D776A">
      <w:bookmarkStart w:id="350" w:name="sub_158"/>
      <w:bookmarkEnd w:id="349"/>
      <w:r>
        <w:t xml:space="preserve">158. В строках </w:t>
      </w:r>
      <w:hyperlink r:id="rId221" w:history="1">
        <w:r>
          <w:rPr>
            <w:rStyle w:val="a4"/>
          </w:rPr>
          <w:t>"Земельные</w:t>
        </w:r>
        <w:r>
          <w:rPr>
            <w:rStyle w:val="a4"/>
          </w:rPr>
          <w:t xml:space="preserve"> участки"</w:t>
        </w:r>
      </w:hyperlink>
      <w:r>
        <w:t xml:space="preserve"> и </w:t>
      </w:r>
      <w:hyperlink r:id="rId222" w:history="1">
        <w:r>
          <w:rPr>
            <w:rStyle w:val="a4"/>
          </w:rPr>
          <w:t>"Иное недвижимое имущество"</w:t>
        </w:r>
      </w:hyperlink>
      <w:r>
        <w:t xml:space="preserve"> рекомендуется указывать вид недвижимого имущества (в отношении земельных участков следует руководствоваться </w:t>
      </w:r>
      <w:hyperlink w:anchor="sub_79" w:history="1">
        <w:r>
          <w:rPr>
            <w:rStyle w:val="a4"/>
          </w:rPr>
          <w:t>пунктом 7</w:t>
        </w:r>
        <w:r>
          <w:rPr>
            <w:rStyle w:val="a4"/>
          </w:rPr>
          <w:t>9</w:t>
        </w:r>
      </w:hyperlink>
      <w:r>
        <w:t xml:space="preserve"> настоящих Методических рекомендаций), местонахождение (адрес) в соответствии с </w:t>
      </w:r>
      <w:hyperlink w:anchor="sub_88" w:history="1">
        <w:r>
          <w:rPr>
            <w:rStyle w:val="a4"/>
          </w:rPr>
          <w:t>пунктами 88-89</w:t>
        </w:r>
      </w:hyperlink>
      <w:r>
        <w:t xml:space="preserve"> настоящих Методических рекомендаций, площадь (кв. м) в соответствии с </w:t>
      </w:r>
      <w:hyperlink w:anchor="sub_90" w:history="1">
        <w:r>
          <w:rPr>
            <w:rStyle w:val="a4"/>
          </w:rPr>
          <w:t>пунктом 90</w:t>
        </w:r>
      </w:hyperlink>
      <w:r>
        <w:t xml:space="preserve"> настоящих Методических реком</w:t>
      </w:r>
      <w:r>
        <w:t>ендаций.</w:t>
      </w:r>
    </w:p>
    <w:p w:rsidR="00000000" w:rsidRDefault="005D776A">
      <w:bookmarkStart w:id="351" w:name="sub_159"/>
      <w:bookmarkEnd w:id="350"/>
      <w:r>
        <w:t xml:space="preserve">159. В </w:t>
      </w:r>
      <w:hyperlink r:id="rId223" w:history="1">
        <w:r>
          <w:rPr>
            <w:rStyle w:val="a4"/>
          </w:rPr>
          <w:t>строке</w:t>
        </w:r>
      </w:hyperlink>
      <w:r>
        <w:t xml:space="preserve"> "Транспортные средства" рекомендуется указывать вид, марку, модель транспортного средства, год изготовления, место регистрации.</w:t>
      </w:r>
    </w:p>
    <w:p w:rsidR="00000000" w:rsidRDefault="005D776A">
      <w:bookmarkStart w:id="352" w:name="sub_160"/>
      <w:bookmarkEnd w:id="351"/>
      <w:r>
        <w:t>16</w:t>
      </w:r>
      <w:r>
        <w:t xml:space="preserve">0. В </w:t>
      </w:r>
      <w:hyperlink r:id="rId224" w:history="1">
        <w:r>
          <w:rPr>
            <w:rStyle w:val="a4"/>
          </w:rPr>
          <w:t>строке</w:t>
        </w:r>
      </w:hyperlink>
      <w:r>
        <w:t xml:space="preserve"> "Ценные бумаги" рекомендуется указывать вид ценной бумаги, лицо, выпустившее ценную бумагу, общее количество ценных бумаг, отчужденных в результате безвозмездной сделки,</w:t>
      </w:r>
      <w:r>
        <w:t xml:space="preserve"> а также номинальную стоимость в рублях, а если стоимость выражена в иностранной валюте, то в рублях по </w:t>
      </w:r>
      <w:hyperlink r:id="rId225" w:history="1">
        <w:r>
          <w:rPr>
            <w:rStyle w:val="a4"/>
          </w:rPr>
          <w:t>курсу</w:t>
        </w:r>
      </w:hyperlink>
      <w:r>
        <w:t xml:space="preserve"> Банка России на дату совершения безвозмездной сделки.</w:t>
      </w:r>
    </w:p>
    <w:bookmarkEnd w:id="352"/>
    <w:p w:rsidR="00000000" w:rsidRDefault="005D776A">
      <w:r>
        <w:t xml:space="preserve">Для долей участия </w:t>
      </w:r>
      <w:r>
        <w:t xml:space="preserve">в уставных капиталах коммерческих организаций и фондах рекомендуется указывать наименование и организационно-правовую форму организации в соответствии с </w:t>
      </w:r>
      <w:hyperlink w:anchor="sub_128" w:history="1">
        <w:r>
          <w:rPr>
            <w:rStyle w:val="a4"/>
          </w:rPr>
          <w:t>пунктом 128</w:t>
        </w:r>
      </w:hyperlink>
      <w:r>
        <w:t xml:space="preserve"> настоящих Методических рекомендаций, местонахождение организации (</w:t>
      </w:r>
      <w:r>
        <w:t xml:space="preserve">адрес), уставный капитал в соответствии с </w:t>
      </w:r>
      <w:hyperlink w:anchor="sub_129" w:history="1">
        <w:r>
          <w:rPr>
            <w:rStyle w:val="a4"/>
          </w:rPr>
          <w:t>пунктом 129</w:t>
        </w:r>
      </w:hyperlink>
      <w:r>
        <w:t xml:space="preserve"> настоящих Методических рекомендаций, доли участия в соответствии с </w:t>
      </w:r>
      <w:hyperlink w:anchor="sub_130" w:history="1">
        <w:r>
          <w:rPr>
            <w:rStyle w:val="a4"/>
          </w:rPr>
          <w:t>пунктом 130</w:t>
        </w:r>
      </w:hyperlink>
      <w:r>
        <w:t xml:space="preserve"> настоящих Методических рекомендаций.</w:t>
      </w:r>
    </w:p>
    <w:p w:rsidR="00000000" w:rsidRDefault="005D776A">
      <w:bookmarkStart w:id="353" w:name="sub_161"/>
      <w:r>
        <w:t xml:space="preserve">161. В </w:t>
      </w:r>
      <w:hyperlink r:id="rId226" w:history="1">
        <w:r>
          <w:rPr>
            <w:rStyle w:val="a4"/>
          </w:rPr>
          <w:t>графе</w:t>
        </w:r>
      </w:hyperlink>
      <w:r>
        <w:t xml:space="preserve"> "Приобретатель имущества по сделке" в случае безвозмездной сделки с </w:t>
      </w:r>
      <w:r>
        <w:lastRenderedPageBreak/>
        <w:t>физическим лицом указываются его фамилия, имя и отчество (в именительном падеже) полностью, без сокращений в соответствии с доку</w:t>
      </w:r>
      <w:r>
        <w:t xml:space="preserve">ментом, удостоверяющим личность, а также серия и номер паспорта. 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</w:t>
      </w:r>
      <w:r>
        <w:t>также серия, номер свидетельства о рождении, дата выдачи и орган, выдавший данное свидетельство. Также указывается актуальный адрес места регистрации физического лица либо адрес, указанный в договоре.</w:t>
      </w:r>
    </w:p>
    <w:bookmarkEnd w:id="353"/>
    <w:p w:rsidR="00000000" w:rsidRDefault="005D776A">
      <w:r>
        <w:t>В случае безвозмездной сделки с юридическим лицо</w:t>
      </w:r>
      <w:r>
        <w:t xml:space="preserve">м в данной </w:t>
      </w:r>
      <w:hyperlink r:id="rId227" w:history="1">
        <w:r>
          <w:rPr>
            <w:rStyle w:val="a4"/>
          </w:rPr>
          <w:t>графе</w:t>
        </w:r>
      </w:hyperlink>
      <w:r>
        <w:t xml:space="preserve"> указываются наименование, индивидуальный номер налогоплательщика и основной государственный регистрационный номер юридического лица.</w:t>
      </w:r>
    </w:p>
    <w:p w:rsidR="00000000" w:rsidRDefault="005D776A">
      <w:bookmarkStart w:id="354" w:name="sub_162"/>
      <w:r>
        <w:t xml:space="preserve">162. В </w:t>
      </w:r>
      <w:hyperlink r:id="rId228" w:history="1">
        <w:r>
          <w:rPr>
            <w:rStyle w:val="a4"/>
          </w:rPr>
          <w:t>графе</w:t>
        </w:r>
      </w:hyperlink>
      <w:r>
        <w:t xml:space="preserve"> "Основание отчуждения имущества"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bookmarkEnd w:id="354"/>
    <w:p w:rsidR="005D776A" w:rsidRDefault="005D776A"/>
    <w:sectPr w:rsidR="005D776A">
      <w:headerReference w:type="default" r:id="rId229"/>
      <w:footerReference w:type="default" r:id="rId23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76A" w:rsidRDefault="005D776A">
      <w:r>
        <w:separator/>
      </w:r>
    </w:p>
  </w:endnote>
  <w:endnote w:type="continuationSeparator" w:id="0">
    <w:p w:rsidR="005D776A" w:rsidRDefault="005D7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5D776A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5D776A" w:rsidRDefault="005D776A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instrText>DATE  \</w:instrText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@ "dd.MM.yyyy"  \* MERGEFORMAT </w:instrText>
          </w:r>
          <w:r w:rsidR="00506338"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506338" w:rsidRPr="005D776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23.12.2019</w:t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D776A" w:rsidRDefault="005D776A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5D776A" w:rsidRDefault="005D776A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506338"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506338" w:rsidRPr="005D776A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</w:t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5D776A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06338" w:rsidRPr="005D776A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31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76A" w:rsidRDefault="005D776A">
      <w:r>
        <w:separator/>
      </w:r>
    </w:p>
  </w:footnote>
  <w:footnote w:type="continuationSeparator" w:id="0">
    <w:p w:rsidR="005D776A" w:rsidRDefault="005D7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76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Методические рекомендации по вопросам представления сведений о доходах, расходах, об имуществе 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338"/>
    <w:rsid w:val="00506338"/>
    <w:rsid w:val="005D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063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63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?id=70581384&amp;sub=1678" TargetMode="External"/><Relationship Id="rId21" Type="http://schemas.openxmlformats.org/officeDocument/2006/relationships/hyperlink" Target="http://mobileonline.garant.ru/document?id=12083234&amp;sub=2022" TargetMode="External"/><Relationship Id="rId42" Type="http://schemas.openxmlformats.org/officeDocument/2006/relationships/hyperlink" Target="http://mobileonline.garant.ru/document?id=70581384&amp;sub=1000" TargetMode="External"/><Relationship Id="rId63" Type="http://schemas.openxmlformats.org/officeDocument/2006/relationships/hyperlink" Target="http://mobileonline.garant.ru/document?id=7917&amp;sub=0" TargetMode="External"/><Relationship Id="rId84" Type="http://schemas.openxmlformats.org/officeDocument/2006/relationships/hyperlink" Target="http://mobileonline.garant.ru/document?id=70581384&amp;sub=1665" TargetMode="External"/><Relationship Id="rId138" Type="http://schemas.openxmlformats.org/officeDocument/2006/relationships/hyperlink" Target="http://mobileonline.garant.ru/document?id=70272954&amp;sub=0" TargetMode="External"/><Relationship Id="rId159" Type="http://schemas.openxmlformats.org/officeDocument/2006/relationships/hyperlink" Target="http://mobileonline.garant.ru/document?id=7917&amp;sub=0" TargetMode="External"/><Relationship Id="rId170" Type="http://schemas.openxmlformats.org/officeDocument/2006/relationships/hyperlink" Target="http://mobileonline.garant.ru/document?id=70581384&amp;sub=1667" TargetMode="External"/><Relationship Id="rId191" Type="http://schemas.openxmlformats.org/officeDocument/2006/relationships/hyperlink" Target="http://mobileonline.garant.ru/document?id=70581384&amp;sub=1610" TargetMode="External"/><Relationship Id="rId205" Type="http://schemas.openxmlformats.org/officeDocument/2006/relationships/hyperlink" Target="http://mobileonline.garant.ru/document?id=70581384&amp;sub=1620" TargetMode="External"/><Relationship Id="rId226" Type="http://schemas.openxmlformats.org/officeDocument/2006/relationships/hyperlink" Target="http://mobileonline.garant.ru/document?id=70581384&amp;sub=107010" TargetMode="External"/><Relationship Id="rId107" Type="http://schemas.openxmlformats.org/officeDocument/2006/relationships/hyperlink" Target="http://mobileonline.garant.ru/document?id=10064072&amp;sub=130" TargetMode="External"/><Relationship Id="rId11" Type="http://schemas.openxmlformats.org/officeDocument/2006/relationships/hyperlink" Target="http://mobileonline.garant.ru/document?id=12064203&amp;sub=2" TargetMode="External"/><Relationship Id="rId32" Type="http://schemas.openxmlformats.org/officeDocument/2006/relationships/hyperlink" Target="http://mobileonline.garant.ru/document?id=70581384&amp;sub=1001" TargetMode="External"/><Relationship Id="rId53" Type="http://schemas.openxmlformats.org/officeDocument/2006/relationships/hyperlink" Target="http://mobileonline.garant.ru/document?id=70581384&amp;sub=1100" TargetMode="External"/><Relationship Id="rId74" Type="http://schemas.openxmlformats.org/officeDocument/2006/relationships/hyperlink" Target="http://mobileonline.garant.ru/document?id=71986134&amp;sub=1000" TargetMode="External"/><Relationship Id="rId128" Type="http://schemas.openxmlformats.org/officeDocument/2006/relationships/hyperlink" Target="http://mobileonline.garant.ru/document?id=70581384&amp;sub=1320" TargetMode="External"/><Relationship Id="rId149" Type="http://schemas.openxmlformats.org/officeDocument/2006/relationships/hyperlink" Target="http://mobileonline.garant.ru/document?id=70581384&amp;sub=1400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?id=70581384&amp;sub=1200" TargetMode="External"/><Relationship Id="rId160" Type="http://schemas.openxmlformats.org/officeDocument/2006/relationships/hyperlink" Target="http://mobileonline.garant.ru/document?id=70581384&amp;sub=1620" TargetMode="External"/><Relationship Id="rId181" Type="http://schemas.openxmlformats.org/officeDocument/2006/relationships/hyperlink" Target="http://mobileonline.garant.ru/document?id=70581384&amp;sub=1610" TargetMode="External"/><Relationship Id="rId216" Type="http://schemas.openxmlformats.org/officeDocument/2006/relationships/hyperlink" Target="http://mobileonline.garant.ru/document?id=70581384&amp;sub=16201" TargetMode="External"/><Relationship Id="rId22" Type="http://schemas.openxmlformats.org/officeDocument/2006/relationships/hyperlink" Target="http://mobileonline.garant.ru/document?id=12083234&amp;sub=0" TargetMode="External"/><Relationship Id="rId27" Type="http://schemas.openxmlformats.org/officeDocument/2006/relationships/hyperlink" Target="http://mobileonline.garant.ru/document?id=70581384&amp;sub=1000" TargetMode="External"/><Relationship Id="rId43" Type="http://schemas.openxmlformats.org/officeDocument/2006/relationships/hyperlink" Target="http://mobileonline.garant.ru/document?id=70581384&amp;sub=1100" TargetMode="External"/><Relationship Id="rId48" Type="http://schemas.openxmlformats.org/officeDocument/2006/relationships/hyperlink" Target="http://mobileonline.garant.ru/document?id=70581384&amp;sub=1100" TargetMode="External"/><Relationship Id="rId64" Type="http://schemas.openxmlformats.org/officeDocument/2006/relationships/hyperlink" Target="http://mobileonline.garant.ru/document?id=7917&amp;sub=0" TargetMode="External"/><Relationship Id="rId69" Type="http://schemas.openxmlformats.org/officeDocument/2006/relationships/hyperlink" Target="http://mobileonline.garant.ru/document?id=70581384&amp;sub=1668" TargetMode="External"/><Relationship Id="rId113" Type="http://schemas.openxmlformats.org/officeDocument/2006/relationships/hyperlink" Target="http://mobileonline.garant.ru/document?id=70581384&amp;sub=1676" TargetMode="External"/><Relationship Id="rId118" Type="http://schemas.openxmlformats.org/officeDocument/2006/relationships/hyperlink" Target="http://mobileonline.garant.ru/document?id=70581384&amp;sub=1310" TargetMode="External"/><Relationship Id="rId134" Type="http://schemas.openxmlformats.org/officeDocument/2006/relationships/hyperlink" Target="http://mobileonline.garant.ru/document?id=70581384&amp;sub=13201" TargetMode="External"/><Relationship Id="rId139" Type="http://schemas.openxmlformats.org/officeDocument/2006/relationships/hyperlink" Target="http://mobileonline.garant.ru/document?id=7917&amp;sub=0" TargetMode="External"/><Relationship Id="rId80" Type="http://schemas.openxmlformats.org/officeDocument/2006/relationships/hyperlink" Target="http://mobileonline.garant.ru/document?id=70581384&amp;sub=1679" TargetMode="External"/><Relationship Id="rId85" Type="http://schemas.openxmlformats.org/officeDocument/2006/relationships/hyperlink" Target="http://mobileonline.garant.ru/document?id=70581384&amp;sub=1666" TargetMode="External"/><Relationship Id="rId150" Type="http://schemas.openxmlformats.org/officeDocument/2006/relationships/hyperlink" Target="http://mobileonline.garant.ru/document?id=70581384&amp;sub=1400" TargetMode="External"/><Relationship Id="rId155" Type="http://schemas.openxmlformats.org/officeDocument/2006/relationships/hyperlink" Target="http://mobileonline.garant.ru/document?id=70581384&amp;sub=14001" TargetMode="External"/><Relationship Id="rId171" Type="http://schemas.openxmlformats.org/officeDocument/2006/relationships/hyperlink" Target="http://mobileonline.garant.ru/document?id=10006464&amp;sub=202" TargetMode="External"/><Relationship Id="rId176" Type="http://schemas.openxmlformats.org/officeDocument/2006/relationships/hyperlink" Target="http://mobileonline.garant.ru/document?id=70581384&amp;sub=1520" TargetMode="External"/><Relationship Id="rId192" Type="http://schemas.openxmlformats.org/officeDocument/2006/relationships/hyperlink" Target="http://mobileonline.garant.ru/document?id=70581384&amp;sub=1310" TargetMode="External"/><Relationship Id="rId197" Type="http://schemas.openxmlformats.org/officeDocument/2006/relationships/hyperlink" Target="http://mobileonline.garant.ru/document?id=70581384&amp;sub=16201" TargetMode="External"/><Relationship Id="rId206" Type="http://schemas.openxmlformats.org/officeDocument/2006/relationships/hyperlink" Target="http://mobileonline.garant.ru/document?id=70581384&amp;sub=1620" TargetMode="External"/><Relationship Id="rId227" Type="http://schemas.openxmlformats.org/officeDocument/2006/relationships/hyperlink" Target="http://mobileonline.garant.ru/document?id=70581384&amp;sub=107010" TargetMode="External"/><Relationship Id="rId201" Type="http://schemas.openxmlformats.org/officeDocument/2006/relationships/hyperlink" Target="http://mobileonline.garant.ru/document?id=7917&amp;sub=0" TargetMode="External"/><Relationship Id="rId222" Type="http://schemas.openxmlformats.org/officeDocument/2006/relationships/hyperlink" Target="http://mobileonline.garant.ru/document?id=70581384&amp;sub=10702" TargetMode="External"/><Relationship Id="rId12" Type="http://schemas.openxmlformats.org/officeDocument/2006/relationships/hyperlink" Target="http://mobileonline.garant.ru/document?id=12064203&amp;sub=8" TargetMode="External"/><Relationship Id="rId17" Type="http://schemas.openxmlformats.org/officeDocument/2006/relationships/hyperlink" Target="http://mobileonline.garant.ru/document?id=10005807&amp;sub=25" TargetMode="External"/><Relationship Id="rId33" Type="http://schemas.openxmlformats.org/officeDocument/2006/relationships/hyperlink" Target="http://mobileonline.garant.ru/document?id=70581384&amp;sub=1000" TargetMode="External"/><Relationship Id="rId38" Type="http://schemas.openxmlformats.org/officeDocument/2006/relationships/hyperlink" Target="http://mobileonline.garant.ru/document?id=70581384&amp;sub=1001" TargetMode="External"/><Relationship Id="rId59" Type="http://schemas.openxmlformats.org/officeDocument/2006/relationships/hyperlink" Target="http://mobileonline.garant.ru/document?id=70581384&amp;sub=1665" TargetMode="External"/><Relationship Id="rId103" Type="http://schemas.openxmlformats.org/officeDocument/2006/relationships/hyperlink" Target="http://mobileonline.garant.ru/document?id=70581384&amp;sub=1200" TargetMode="External"/><Relationship Id="rId108" Type="http://schemas.openxmlformats.org/officeDocument/2006/relationships/hyperlink" Target="http://mobileonline.garant.ru/document?id=70581384&amp;sub=1310" TargetMode="External"/><Relationship Id="rId124" Type="http://schemas.openxmlformats.org/officeDocument/2006/relationships/hyperlink" Target="http://mobileonline.garant.ru/document?id=70581384&amp;sub=1000" TargetMode="External"/><Relationship Id="rId129" Type="http://schemas.openxmlformats.org/officeDocument/2006/relationships/hyperlink" Target="http://mobileonline.garant.ru/document?id=70581384&amp;sub=1000" TargetMode="External"/><Relationship Id="rId54" Type="http://schemas.openxmlformats.org/officeDocument/2006/relationships/hyperlink" Target="http://mobileonline.garant.ru/document?id=70581384&amp;sub=1665" TargetMode="External"/><Relationship Id="rId70" Type="http://schemas.openxmlformats.org/officeDocument/2006/relationships/hyperlink" Target="http://mobileonline.garant.ru/document?id=70581384&amp;sub=1500" TargetMode="External"/><Relationship Id="rId75" Type="http://schemas.openxmlformats.org/officeDocument/2006/relationships/hyperlink" Target="http://mobileonline.garant.ru/document?id=70581384&amp;sub=1669" TargetMode="External"/><Relationship Id="rId91" Type="http://schemas.openxmlformats.org/officeDocument/2006/relationships/hyperlink" Target="http://mobileonline.garant.ru/document?id=10800200&amp;sub=212" TargetMode="External"/><Relationship Id="rId96" Type="http://schemas.openxmlformats.org/officeDocument/2006/relationships/hyperlink" Target="http://mobileonline.garant.ru/document?id=70581384&amp;sub=1200" TargetMode="External"/><Relationship Id="rId140" Type="http://schemas.openxmlformats.org/officeDocument/2006/relationships/hyperlink" Target="http://mobileonline.garant.ru/document?id=890941&amp;sub=123" TargetMode="External"/><Relationship Id="rId145" Type="http://schemas.openxmlformats.org/officeDocument/2006/relationships/hyperlink" Target="http://mobileonline.garant.ru/document?id=70581384&amp;sub=14001" TargetMode="External"/><Relationship Id="rId161" Type="http://schemas.openxmlformats.org/officeDocument/2006/relationships/hyperlink" Target="http://mobileonline.garant.ru/document?id=70581384&amp;sub=1620" TargetMode="External"/><Relationship Id="rId166" Type="http://schemas.openxmlformats.org/officeDocument/2006/relationships/hyperlink" Target="http://mobileonline.garant.ru/document?id=70581384&amp;sub=1400" TargetMode="External"/><Relationship Id="rId182" Type="http://schemas.openxmlformats.org/officeDocument/2006/relationships/hyperlink" Target="http://mobileonline.garant.ru/document?id=70581384&amp;sub=1610" TargetMode="External"/><Relationship Id="rId187" Type="http://schemas.openxmlformats.org/officeDocument/2006/relationships/hyperlink" Target="http://mobileonline.garant.ru/document?id=70581384&amp;sub=1610" TargetMode="External"/><Relationship Id="rId217" Type="http://schemas.openxmlformats.org/officeDocument/2006/relationships/hyperlink" Target="http://mobileonline.garant.ru/document?id=70581384&amp;sub=16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mobileonline.garant.ru/document?id=70581384&amp;sub=16201" TargetMode="External"/><Relationship Id="rId23" Type="http://schemas.openxmlformats.org/officeDocument/2006/relationships/hyperlink" Target="http://mobileonline.garant.ru/document?id=98625&amp;sub=101623" TargetMode="External"/><Relationship Id="rId28" Type="http://schemas.openxmlformats.org/officeDocument/2006/relationships/hyperlink" Target="http://mobileonline.garant.ru/document?id=70581384&amp;sub=0" TargetMode="External"/><Relationship Id="rId49" Type="http://schemas.openxmlformats.org/officeDocument/2006/relationships/hyperlink" Target="http://mobileonline.garant.ru/document?id=71986134&amp;sub=1000" TargetMode="External"/><Relationship Id="rId114" Type="http://schemas.openxmlformats.org/officeDocument/2006/relationships/hyperlink" Target="http://mobileonline.garant.ru/document?id=70581384&amp;sub=1310" TargetMode="External"/><Relationship Id="rId119" Type="http://schemas.openxmlformats.org/officeDocument/2006/relationships/hyperlink" Target="http://mobileonline.garant.ru/document?id=70581384&amp;sub=1610" TargetMode="External"/><Relationship Id="rId44" Type="http://schemas.openxmlformats.org/officeDocument/2006/relationships/hyperlink" Target="http://mobileonline.garant.ru/document?id=10800200&amp;sub=41" TargetMode="External"/><Relationship Id="rId60" Type="http://schemas.openxmlformats.org/officeDocument/2006/relationships/hyperlink" Target="http://mobileonline.garant.ru/document?id=70581384&amp;sub=1666" TargetMode="External"/><Relationship Id="rId65" Type="http://schemas.openxmlformats.org/officeDocument/2006/relationships/hyperlink" Target="http://mobileonline.garant.ru/document?id=890941&amp;sub=123" TargetMode="External"/><Relationship Id="rId81" Type="http://schemas.openxmlformats.org/officeDocument/2006/relationships/hyperlink" Target="http://mobileonline.garant.ru/document?id=71986134&amp;sub=1000" TargetMode="External"/><Relationship Id="rId86" Type="http://schemas.openxmlformats.org/officeDocument/2006/relationships/hyperlink" Target="http://mobileonline.garant.ru/document?id=71986134&amp;sub=1000" TargetMode="External"/><Relationship Id="rId130" Type="http://schemas.openxmlformats.org/officeDocument/2006/relationships/hyperlink" Target="http://mobileonline.garant.ru/document?id=71961490&amp;sub=1011" TargetMode="External"/><Relationship Id="rId135" Type="http://schemas.openxmlformats.org/officeDocument/2006/relationships/hyperlink" Target="http://mobileonline.garant.ru/document?id=70581384&amp;sub=1320" TargetMode="External"/><Relationship Id="rId151" Type="http://schemas.openxmlformats.org/officeDocument/2006/relationships/hyperlink" Target="http://mobileonline.garant.ru/document?id=70581384&amp;sub=14001" TargetMode="External"/><Relationship Id="rId156" Type="http://schemas.openxmlformats.org/officeDocument/2006/relationships/hyperlink" Target="http://mobileonline.garant.ru/document?id=70581384&amp;sub=1000" TargetMode="External"/><Relationship Id="rId177" Type="http://schemas.openxmlformats.org/officeDocument/2006/relationships/hyperlink" Target="http://mobileonline.garant.ru/document?id=70581384&amp;sub=1510" TargetMode="External"/><Relationship Id="rId198" Type="http://schemas.openxmlformats.org/officeDocument/2006/relationships/hyperlink" Target="http://mobileonline.garant.ru/document?id=70581384&amp;sub=16201" TargetMode="External"/><Relationship Id="rId172" Type="http://schemas.openxmlformats.org/officeDocument/2006/relationships/hyperlink" Target="http://mobileonline.garant.ru/document?id=70581384&amp;sub=15101" TargetMode="External"/><Relationship Id="rId193" Type="http://schemas.openxmlformats.org/officeDocument/2006/relationships/hyperlink" Target="http://mobileonline.garant.ru/document?id=70581384&amp;sub=1620" TargetMode="External"/><Relationship Id="rId202" Type="http://schemas.openxmlformats.org/officeDocument/2006/relationships/hyperlink" Target="http://mobileonline.garant.ru/document?id=890941&amp;sub=123" TargetMode="External"/><Relationship Id="rId207" Type="http://schemas.openxmlformats.org/officeDocument/2006/relationships/hyperlink" Target="http://mobileonline.garant.ru/document?id=70581384&amp;sub=16201" TargetMode="External"/><Relationship Id="rId223" Type="http://schemas.openxmlformats.org/officeDocument/2006/relationships/hyperlink" Target="http://mobileonline.garant.ru/document?id=70581384&amp;sub=10703" TargetMode="External"/><Relationship Id="rId228" Type="http://schemas.openxmlformats.org/officeDocument/2006/relationships/hyperlink" Target="http://mobileonline.garant.ru/document?id=70581384&amp;sub=107010" TargetMode="External"/><Relationship Id="rId13" Type="http://schemas.openxmlformats.org/officeDocument/2006/relationships/hyperlink" Target="http://mobileonline.garant.ru/document?id=95552&amp;sub=1000" TargetMode="External"/><Relationship Id="rId18" Type="http://schemas.openxmlformats.org/officeDocument/2006/relationships/hyperlink" Target="http://mobileonline.garant.ru/document?id=10005807&amp;sub=10" TargetMode="External"/><Relationship Id="rId39" Type="http://schemas.openxmlformats.org/officeDocument/2006/relationships/hyperlink" Target="http://mobileonline.garant.ru/document?id=70581384&amp;sub=1000" TargetMode="External"/><Relationship Id="rId109" Type="http://schemas.openxmlformats.org/officeDocument/2006/relationships/hyperlink" Target="http://mobileonline.garant.ru/document?id=70581384&amp;sub=1310" TargetMode="External"/><Relationship Id="rId34" Type="http://schemas.openxmlformats.org/officeDocument/2006/relationships/hyperlink" Target="http://mobileonline.garant.ru/document?id=70581384&amp;sub=1000" TargetMode="External"/><Relationship Id="rId50" Type="http://schemas.openxmlformats.org/officeDocument/2006/relationships/hyperlink" Target="http://mobileonline.garant.ru/document?id=70581384&amp;sub=1669" TargetMode="External"/><Relationship Id="rId55" Type="http://schemas.openxmlformats.org/officeDocument/2006/relationships/hyperlink" Target="http://mobileonline.garant.ru/document?id=71986134&amp;sub=1000" TargetMode="External"/><Relationship Id="rId76" Type="http://schemas.openxmlformats.org/officeDocument/2006/relationships/hyperlink" Target="http://mobileonline.garant.ru/document?id=70581384&amp;sub=1400" TargetMode="External"/><Relationship Id="rId97" Type="http://schemas.openxmlformats.org/officeDocument/2006/relationships/hyperlink" Target="http://mobileonline.garant.ru/document?id=70581384&amp;sub=1200" TargetMode="External"/><Relationship Id="rId104" Type="http://schemas.openxmlformats.org/officeDocument/2006/relationships/hyperlink" Target="http://mobileonline.garant.ru/document?id=70581384&amp;sub=1620" TargetMode="External"/><Relationship Id="rId120" Type="http://schemas.openxmlformats.org/officeDocument/2006/relationships/hyperlink" Target="http://mobileonline.garant.ru/document?id=70581384&amp;sub=13101" TargetMode="External"/><Relationship Id="rId125" Type="http://schemas.openxmlformats.org/officeDocument/2006/relationships/hyperlink" Target="http://mobileonline.garant.ru/document?id=11901341&amp;sub=0" TargetMode="External"/><Relationship Id="rId141" Type="http://schemas.openxmlformats.org/officeDocument/2006/relationships/hyperlink" Target="http://mobileonline.garant.ru/document?id=12064203&amp;sub=2" TargetMode="External"/><Relationship Id="rId146" Type="http://schemas.openxmlformats.org/officeDocument/2006/relationships/hyperlink" Target="http://mobileonline.garant.ru/document?id=10064072&amp;sub=0" TargetMode="External"/><Relationship Id="rId167" Type="http://schemas.openxmlformats.org/officeDocument/2006/relationships/hyperlink" Target="http://mobileonline.garant.ru/document?id=890941&amp;sub=123" TargetMode="External"/><Relationship Id="rId188" Type="http://schemas.openxmlformats.org/officeDocument/2006/relationships/hyperlink" Target="http://mobileonline.garant.ru/document?id=70581384&amp;sub=1610" TargetMode="External"/><Relationship Id="rId7" Type="http://schemas.openxmlformats.org/officeDocument/2006/relationships/hyperlink" Target="http://mobileonline.garant.ru/document?id=72038552&amp;sub=0" TargetMode="External"/><Relationship Id="rId71" Type="http://schemas.openxmlformats.org/officeDocument/2006/relationships/hyperlink" Target="http://mobileonline.garant.ru/document?id=70581384&amp;sub=1669" TargetMode="External"/><Relationship Id="rId92" Type="http://schemas.openxmlformats.org/officeDocument/2006/relationships/hyperlink" Target="http://mobileonline.garant.ru/document?id=70581384&amp;sub=1620" TargetMode="External"/><Relationship Id="rId162" Type="http://schemas.openxmlformats.org/officeDocument/2006/relationships/hyperlink" Target="http://mobileonline.garant.ru/document?id=70581384&amp;sub=1400" TargetMode="External"/><Relationship Id="rId183" Type="http://schemas.openxmlformats.org/officeDocument/2006/relationships/hyperlink" Target="http://mobileonline.garant.ru/document?id=70581384&amp;sub=1610" TargetMode="External"/><Relationship Id="rId213" Type="http://schemas.openxmlformats.org/officeDocument/2006/relationships/hyperlink" Target="http://mobileonline.garant.ru/document?id=70581384&amp;sub=1000" TargetMode="External"/><Relationship Id="rId218" Type="http://schemas.openxmlformats.org/officeDocument/2006/relationships/hyperlink" Target="http://mobileonline.garant.ru/document?id=70581384&amp;sub=16201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?id=890941&amp;sub=1392" TargetMode="External"/><Relationship Id="rId24" Type="http://schemas.openxmlformats.org/officeDocument/2006/relationships/hyperlink" Target="http://mobileonline.garant.ru/document?id=98625&amp;sub=0" TargetMode="External"/><Relationship Id="rId40" Type="http://schemas.openxmlformats.org/officeDocument/2006/relationships/hyperlink" Target="http://mobileonline.garant.ru/document?id=70581384&amp;sub=1000" TargetMode="External"/><Relationship Id="rId45" Type="http://schemas.openxmlformats.org/officeDocument/2006/relationships/hyperlink" Target="http://mobileonline.garant.ru/document?id=70581384&amp;sub=1664" TargetMode="External"/><Relationship Id="rId66" Type="http://schemas.openxmlformats.org/officeDocument/2006/relationships/hyperlink" Target="http://mobileonline.garant.ru/document?id=7917&amp;sub=0" TargetMode="External"/><Relationship Id="rId87" Type="http://schemas.openxmlformats.org/officeDocument/2006/relationships/hyperlink" Target="http://mobileonline.garant.ru/document?id=70581384&amp;sub=1000" TargetMode="External"/><Relationship Id="rId110" Type="http://schemas.openxmlformats.org/officeDocument/2006/relationships/hyperlink" Target="http://mobileonline.garant.ru/document?id=10064072&amp;sub=305" TargetMode="External"/><Relationship Id="rId115" Type="http://schemas.openxmlformats.org/officeDocument/2006/relationships/hyperlink" Target="http://mobileonline.garant.ru/document?id=70581384&amp;sub=1610" TargetMode="External"/><Relationship Id="rId131" Type="http://schemas.openxmlformats.org/officeDocument/2006/relationships/hyperlink" Target="http://mobileonline.garant.ru/document?id=71961490&amp;sub=0" TargetMode="External"/><Relationship Id="rId136" Type="http://schemas.openxmlformats.org/officeDocument/2006/relationships/hyperlink" Target="http://mobileonline.garant.ru/document?id=70581384&amp;sub=1686" TargetMode="External"/><Relationship Id="rId157" Type="http://schemas.openxmlformats.org/officeDocument/2006/relationships/hyperlink" Target="http://mobileonline.garant.ru/document?id=70581384&amp;sub=14001" TargetMode="External"/><Relationship Id="rId178" Type="http://schemas.openxmlformats.org/officeDocument/2006/relationships/hyperlink" Target="http://mobileonline.garant.ru/document?id=70581384&amp;sub=15201" TargetMode="External"/><Relationship Id="rId61" Type="http://schemas.openxmlformats.org/officeDocument/2006/relationships/hyperlink" Target="http://mobileonline.garant.ru/document?id=70581384&amp;sub=1667" TargetMode="External"/><Relationship Id="rId82" Type="http://schemas.openxmlformats.org/officeDocument/2006/relationships/hyperlink" Target="http://mobileonline.garant.ru/document?id=70581384&amp;sub=1664" TargetMode="External"/><Relationship Id="rId152" Type="http://schemas.openxmlformats.org/officeDocument/2006/relationships/hyperlink" Target="http://mobileonline.garant.ru/document?id=70581384&amp;sub=14001" TargetMode="External"/><Relationship Id="rId173" Type="http://schemas.openxmlformats.org/officeDocument/2006/relationships/hyperlink" Target="http://mobileonline.garant.ru/document?id=7917&amp;sub=0" TargetMode="External"/><Relationship Id="rId194" Type="http://schemas.openxmlformats.org/officeDocument/2006/relationships/hyperlink" Target="http://mobileonline.garant.ru/document?id=70581384&amp;sub=16201" TargetMode="External"/><Relationship Id="rId199" Type="http://schemas.openxmlformats.org/officeDocument/2006/relationships/hyperlink" Target="http://mobileonline.garant.ru/document?id=70581384&amp;sub=16201" TargetMode="External"/><Relationship Id="rId203" Type="http://schemas.openxmlformats.org/officeDocument/2006/relationships/hyperlink" Target="http://mobileonline.garant.ru/document?id=70581384&amp;sub=1000" TargetMode="External"/><Relationship Id="rId208" Type="http://schemas.openxmlformats.org/officeDocument/2006/relationships/hyperlink" Target="http://mobileonline.garant.ru/document?id=70581384&amp;sub=16201" TargetMode="External"/><Relationship Id="rId229" Type="http://schemas.openxmlformats.org/officeDocument/2006/relationships/header" Target="header1.xml"/><Relationship Id="rId19" Type="http://schemas.openxmlformats.org/officeDocument/2006/relationships/hyperlink" Target="http://mobileonline.garant.ru/document?id=10005807&amp;sub=25" TargetMode="External"/><Relationship Id="rId224" Type="http://schemas.openxmlformats.org/officeDocument/2006/relationships/hyperlink" Target="http://mobileonline.garant.ru/document?id=70581384&amp;sub=10704" TargetMode="External"/><Relationship Id="rId14" Type="http://schemas.openxmlformats.org/officeDocument/2006/relationships/hyperlink" Target="http://mobileonline.garant.ru/document?id=95552&amp;sub=0" TargetMode="External"/><Relationship Id="rId30" Type="http://schemas.openxmlformats.org/officeDocument/2006/relationships/hyperlink" Target="http://mobileonline.garant.ru/document?id=890941&amp;sub=267462667" TargetMode="External"/><Relationship Id="rId35" Type="http://schemas.openxmlformats.org/officeDocument/2006/relationships/hyperlink" Target="http://mobileonline.garant.ru/document?id=70581384&amp;sub=1003" TargetMode="External"/><Relationship Id="rId56" Type="http://schemas.openxmlformats.org/officeDocument/2006/relationships/hyperlink" Target="http://mobileonline.garant.ru/document?id=70581384&amp;sub=1664" TargetMode="External"/><Relationship Id="rId77" Type="http://schemas.openxmlformats.org/officeDocument/2006/relationships/hyperlink" Target="http://mobileonline.garant.ru/document?id=70581384&amp;sub=1669" TargetMode="External"/><Relationship Id="rId100" Type="http://schemas.openxmlformats.org/officeDocument/2006/relationships/hyperlink" Target="http://mobileonline.garant.ru/document?id=70581384&amp;sub=12001" TargetMode="External"/><Relationship Id="rId105" Type="http://schemas.openxmlformats.org/officeDocument/2006/relationships/hyperlink" Target="http://mobileonline.garant.ru/document?id=70581384&amp;sub=1620" TargetMode="External"/><Relationship Id="rId126" Type="http://schemas.openxmlformats.org/officeDocument/2006/relationships/hyperlink" Target="http://mobileonline.garant.ru/document?id=70272954&amp;sub=21" TargetMode="External"/><Relationship Id="rId147" Type="http://schemas.openxmlformats.org/officeDocument/2006/relationships/hyperlink" Target="http://mobileonline.garant.ru/document?id=70584172&amp;sub=0" TargetMode="External"/><Relationship Id="rId168" Type="http://schemas.openxmlformats.org/officeDocument/2006/relationships/hyperlink" Target="http://mobileonline.garant.ru/document?id=70581384&amp;sub=1500" TargetMode="External"/><Relationship Id="rId8" Type="http://schemas.openxmlformats.org/officeDocument/2006/relationships/hyperlink" Target="http://mobileonline.garant.ru/document?id=72046508&amp;sub=1000" TargetMode="External"/><Relationship Id="rId51" Type="http://schemas.openxmlformats.org/officeDocument/2006/relationships/hyperlink" Target="http://mobileonline.garant.ru/document?id=70581384&amp;sub=11001" TargetMode="External"/><Relationship Id="rId72" Type="http://schemas.openxmlformats.org/officeDocument/2006/relationships/hyperlink" Target="http://mobileonline.garant.ru/document?id=70581384&amp;sub=1664" TargetMode="External"/><Relationship Id="rId93" Type="http://schemas.openxmlformats.org/officeDocument/2006/relationships/hyperlink" Target="http://mobileonline.garant.ru/document?id=84566&amp;sub=0" TargetMode="External"/><Relationship Id="rId98" Type="http://schemas.openxmlformats.org/officeDocument/2006/relationships/hyperlink" Target="http://mobileonline.garant.ru/document?id=70171682&amp;sub=0" TargetMode="External"/><Relationship Id="rId121" Type="http://schemas.openxmlformats.org/officeDocument/2006/relationships/hyperlink" Target="http://mobileonline.garant.ru/document?id=10064072&amp;sub=1016" TargetMode="External"/><Relationship Id="rId142" Type="http://schemas.openxmlformats.org/officeDocument/2006/relationships/hyperlink" Target="http://mobileonline.garant.ru/document?id=70581384&amp;sub=1400" TargetMode="External"/><Relationship Id="rId163" Type="http://schemas.openxmlformats.org/officeDocument/2006/relationships/hyperlink" Target="http://mobileonline.garant.ru/document?id=12060189&amp;sub=0" TargetMode="External"/><Relationship Id="rId184" Type="http://schemas.openxmlformats.org/officeDocument/2006/relationships/hyperlink" Target="http://mobileonline.garant.ru/document?id=70581384&amp;sub=1310" TargetMode="External"/><Relationship Id="rId189" Type="http://schemas.openxmlformats.org/officeDocument/2006/relationships/hyperlink" Target="http://mobileonline.garant.ru/document?id=70581384&amp;sub=1610" TargetMode="External"/><Relationship Id="rId219" Type="http://schemas.openxmlformats.org/officeDocument/2006/relationships/hyperlink" Target="http://mobileonline.garant.ru/document?id=70581384&amp;sub=1620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?id=70581384&amp;sub=1620" TargetMode="External"/><Relationship Id="rId230" Type="http://schemas.openxmlformats.org/officeDocument/2006/relationships/footer" Target="footer1.xml"/><Relationship Id="rId25" Type="http://schemas.openxmlformats.org/officeDocument/2006/relationships/hyperlink" Target="http://mobileonline.garant.ru/document?id=71681648&amp;sub=1011" TargetMode="External"/><Relationship Id="rId46" Type="http://schemas.openxmlformats.org/officeDocument/2006/relationships/hyperlink" Target="http://mobileonline.garant.ru/document?id=71986134&amp;sub=1000" TargetMode="External"/><Relationship Id="rId67" Type="http://schemas.openxmlformats.org/officeDocument/2006/relationships/hyperlink" Target="http://mobileonline.garant.ru/document?id=70581384&amp;sub=1000" TargetMode="External"/><Relationship Id="rId116" Type="http://schemas.openxmlformats.org/officeDocument/2006/relationships/hyperlink" Target="http://mobileonline.garant.ru/document?id=70581384&amp;sub=1677" TargetMode="External"/><Relationship Id="rId137" Type="http://schemas.openxmlformats.org/officeDocument/2006/relationships/hyperlink" Target="http://mobileonline.garant.ru/document?id=70581384&amp;sub=1400" TargetMode="External"/><Relationship Id="rId158" Type="http://schemas.openxmlformats.org/officeDocument/2006/relationships/hyperlink" Target="http://mobileonline.garant.ru/document?id=70581384&amp;sub=14001" TargetMode="External"/><Relationship Id="rId20" Type="http://schemas.openxmlformats.org/officeDocument/2006/relationships/hyperlink" Target="http://mobileonline.garant.ru/document?id=10003000&amp;sub=60" TargetMode="External"/><Relationship Id="rId41" Type="http://schemas.openxmlformats.org/officeDocument/2006/relationships/hyperlink" Target="http://mobileonline.garant.ru/document?id=70581384&amp;sub=1000" TargetMode="External"/><Relationship Id="rId62" Type="http://schemas.openxmlformats.org/officeDocument/2006/relationships/hyperlink" Target="http://mobileonline.garant.ru/document?id=70581384&amp;sub=1400" TargetMode="External"/><Relationship Id="rId83" Type="http://schemas.openxmlformats.org/officeDocument/2006/relationships/hyperlink" Target="http://mobileonline.garant.ru/document?id=70581384&amp;sub=1400" TargetMode="External"/><Relationship Id="rId88" Type="http://schemas.openxmlformats.org/officeDocument/2006/relationships/hyperlink" Target="http://mobileonline.garant.ru/document?id=12064203&amp;sub=2" TargetMode="External"/><Relationship Id="rId111" Type="http://schemas.openxmlformats.org/officeDocument/2006/relationships/hyperlink" Target="http://mobileonline.garant.ru/document?id=70581384&amp;sub=1000" TargetMode="External"/><Relationship Id="rId132" Type="http://schemas.openxmlformats.org/officeDocument/2006/relationships/hyperlink" Target="http://mobileonline.garant.ru/document?id=70581384&amp;sub=1320" TargetMode="External"/><Relationship Id="rId153" Type="http://schemas.openxmlformats.org/officeDocument/2006/relationships/hyperlink" Target="http://mobileonline.garant.ru/document?id=7917&amp;sub=0" TargetMode="External"/><Relationship Id="rId174" Type="http://schemas.openxmlformats.org/officeDocument/2006/relationships/hyperlink" Target="http://mobileonline.garant.ru/document?id=890941&amp;sub=123" TargetMode="External"/><Relationship Id="rId179" Type="http://schemas.openxmlformats.org/officeDocument/2006/relationships/hyperlink" Target="http://mobileonline.garant.ru/document?id=7917&amp;sub=0" TargetMode="External"/><Relationship Id="rId195" Type="http://schemas.openxmlformats.org/officeDocument/2006/relationships/hyperlink" Target="http://mobileonline.garant.ru/document?id=70581384&amp;sub=16201" TargetMode="External"/><Relationship Id="rId209" Type="http://schemas.openxmlformats.org/officeDocument/2006/relationships/hyperlink" Target="http://mobileonline.garant.ru/document?id=12012327&amp;sub=9004" TargetMode="External"/><Relationship Id="rId190" Type="http://schemas.openxmlformats.org/officeDocument/2006/relationships/hyperlink" Target="http://mobileonline.garant.ru/document?id=70581384&amp;sub=1310" TargetMode="External"/><Relationship Id="rId204" Type="http://schemas.openxmlformats.org/officeDocument/2006/relationships/hyperlink" Target="http://mobileonline.garant.ru/document?id=70581384&amp;sub=16201" TargetMode="External"/><Relationship Id="rId220" Type="http://schemas.openxmlformats.org/officeDocument/2006/relationships/hyperlink" Target="http://mobileonline.garant.ru/document?id=70581384&amp;sub=1070" TargetMode="External"/><Relationship Id="rId225" Type="http://schemas.openxmlformats.org/officeDocument/2006/relationships/hyperlink" Target="http://mobileonline.garant.ru/document?id=7917&amp;sub=0" TargetMode="External"/><Relationship Id="rId15" Type="http://schemas.openxmlformats.org/officeDocument/2006/relationships/hyperlink" Target="http://mobileonline.garant.ru/document?id=12064203&amp;sub=2" TargetMode="External"/><Relationship Id="rId36" Type="http://schemas.openxmlformats.org/officeDocument/2006/relationships/hyperlink" Target="http://mobileonline.garant.ru/document?id=70581384&amp;sub=1003" TargetMode="External"/><Relationship Id="rId57" Type="http://schemas.openxmlformats.org/officeDocument/2006/relationships/hyperlink" Target="http://mobileonline.garant.ru/document?id=70581384&amp;sub=1665" TargetMode="External"/><Relationship Id="rId106" Type="http://schemas.openxmlformats.org/officeDocument/2006/relationships/hyperlink" Target="http://mobileonline.garant.ru/document?id=70581384&amp;sub=1310" TargetMode="External"/><Relationship Id="rId127" Type="http://schemas.openxmlformats.org/officeDocument/2006/relationships/hyperlink" Target="http://mobileonline.garant.ru/document?id=70581384&amp;sub=1000" TargetMode="External"/><Relationship Id="rId10" Type="http://schemas.openxmlformats.org/officeDocument/2006/relationships/hyperlink" Target="http://mobileonline.garant.ru/document?id=70250274&amp;sub=25" TargetMode="External"/><Relationship Id="rId31" Type="http://schemas.openxmlformats.org/officeDocument/2006/relationships/hyperlink" Target="http://mobileonline.garant.ru/document?id=70581384&amp;sub=1000" TargetMode="External"/><Relationship Id="rId52" Type="http://schemas.openxmlformats.org/officeDocument/2006/relationships/hyperlink" Target="http://mobileonline.garant.ru/document?id=70581384&amp;sub=1000" TargetMode="External"/><Relationship Id="rId73" Type="http://schemas.openxmlformats.org/officeDocument/2006/relationships/hyperlink" Target="http://mobileonline.garant.ru/document?id=70581384&amp;sub=1669" TargetMode="External"/><Relationship Id="rId78" Type="http://schemas.openxmlformats.org/officeDocument/2006/relationships/hyperlink" Target="http://mobileonline.garant.ru/document?id=70581384&amp;sub=1668" TargetMode="External"/><Relationship Id="rId94" Type="http://schemas.openxmlformats.org/officeDocument/2006/relationships/hyperlink" Target="http://mobileonline.garant.ru/document?id=70581384&amp;sub=1200" TargetMode="External"/><Relationship Id="rId99" Type="http://schemas.openxmlformats.org/officeDocument/2006/relationships/hyperlink" Target="http://mobileonline.garant.ru/document?id=70581384&amp;sub=12001" TargetMode="External"/><Relationship Id="rId101" Type="http://schemas.openxmlformats.org/officeDocument/2006/relationships/hyperlink" Target="http://mobileonline.garant.ru/document?id=70581384&amp;sub=12001" TargetMode="External"/><Relationship Id="rId122" Type="http://schemas.openxmlformats.org/officeDocument/2006/relationships/hyperlink" Target="http://mobileonline.garant.ru/document?id=70581384&amp;sub=1000" TargetMode="External"/><Relationship Id="rId143" Type="http://schemas.openxmlformats.org/officeDocument/2006/relationships/hyperlink" Target="http://mobileonline.garant.ru/document?id=84566&amp;sub=0" TargetMode="External"/><Relationship Id="rId148" Type="http://schemas.openxmlformats.org/officeDocument/2006/relationships/hyperlink" Target="http://mobileonline.garant.ru/document?id=70584172&amp;sub=200" TargetMode="External"/><Relationship Id="rId164" Type="http://schemas.openxmlformats.org/officeDocument/2006/relationships/hyperlink" Target="http://mobileonline.garant.ru/document?id=10064072&amp;sub=8591" TargetMode="External"/><Relationship Id="rId169" Type="http://schemas.openxmlformats.org/officeDocument/2006/relationships/hyperlink" Target="http://mobileonline.garant.ru/document?id=70581384&amp;sub=1100" TargetMode="External"/><Relationship Id="rId185" Type="http://schemas.openxmlformats.org/officeDocument/2006/relationships/hyperlink" Target="http://mobileonline.garant.ru/document?id=70581384&amp;sub=16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2046508&amp;sub=0" TargetMode="External"/><Relationship Id="rId180" Type="http://schemas.openxmlformats.org/officeDocument/2006/relationships/hyperlink" Target="http://mobileonline.garant.ru/document?id=890941&amp;sub=123" TargetMode="External"/><Relationship Id="rId210" Type="http://schemas.openxmlformats.org/officeDocument/2006/relationships/hyperlink" Target="http://mobileonline.garant.ru/document?id=12012327&amp;sub=9005" TargetMode="External"/><Relationship Id="rId215" Type="http://schemas.openxmlformats.org/officeDocument/2006/relationships/hyperlink" Target="http://mobileonline.garant.ru/document?id=70581384&amp;sub=16201" TargetMode="External"/><Relationship Id="rId26" Type="http://schemas.openxmlformats.org/officeDocument/2006/relationships/hyperlink" Target="http://mobileonline.garant.ru/document?id=71681648&amp;sub=0" TargetMode="External"/><Relationship Id="rId231" Type="http://schemas.openxmlformats.org/officeDocument/2006/relationships/fontTable" Target="fontTable.xml"/><Relationship Id="rId47" Type="http://schemas.openxmlformats.org/officeDocument/2006/relationships/hyperlink" Target="http://mobileonline.garant.ru/document?id=71986134&amp;sub=1201" TargetMode="External"/><Relationship Id="rId68" Type="http://schemas.openxmlformats.org/officeDocument/2006/relationships/hyperlink" Target="http://mobileonline.garant.ru/document?id=70581384&amp;sub=1000" TargetMode="External"/><Relationship Id="rId89" Type="http://schemas.openxmlformats.org/officeDocument/2006/relationships/hyperlink" Target="http://mobileonline.garant.ru/document?id=70581384&amp;sub=1669" TargetMode="External"/><Relationship Id="rId112" Type="http://schemas.openxmlformats.org/officeDocument/2006/relationships/hyperlink" Target="http://mobileonline.garant.ru/document?id=12031702&amp;sub=2" TargetMode="External"/><Relationship Id="rId133" Type="http://schemas.openxmlformats.org/officeDocument/2006/relationships/hyperlink" Target="http://mobileonline.garant.ru/document?id=70581384&amp;sub=1100" TargetMode="External"/><Relationship Id="rId154" Type="http://schemas.openxmlformats.org/officeDocument/2006/relationships/hyperlink" Target="http://mobileonline.garant.ru/document?id=890941&amp;sub=123" TargetMode="External"/><Relationship Id="rId175" Type="http://schemas.openxmlformats.org/officeDocument/2006/relationships/hyperlink" Target="http://mobileonline.garant.ru/document?id=70581384&amp;sub=1520" TargetMode="External"/><Relationship Id="rId196" Type="http://schemas.openxmlformats.org/officeDocument/2006/relationships/hyperlink" Target="http://mobileonline.garant.ru/document?id=70581384&amp;sub=16201" TargetMode="External"/><Relationship Id="rId200" Type="http://schemas.openxmlformats.org/officeDocument/2006/relationships/hyperlink" Target="http://mobileonline.garant.ru/document?id=7917&amp;sub=0" TargetMode="External"/><Relationship Id="rId16" Type="http://schemas.openxmlformats.org/officeDocument/2006/relationships/hyperlink" Target="http://mobileonline.garant.ru/document?id=10005807&amp;sub=10" TargetMode="External"/><Relationship Id="rId221" Type="http://schemas.openxmlformats.org/officeDocument/2006/relationships/hyperlink" Target="http://mobileonline.garant.ru/document?id=70581384&amp;sub=10701" TargetMode="External"/><Relationship Id="rId37" Type="http://schemas.openxmlformats.org/officeDocument/2006/relationships/hyperlink" Target="http://mobileonline.garant.ru/document?id=70581384&amp;sub=1003" TargetMode="External"/><Relationship Id="rId58" Type="http://schemas.openxmlformats.org/officeDocument/2006/relationships/hyperlink" Target="http://mobileonline.garant.ru/document?id=70581384&amp;sub=1666" TargetMode="External"/><Relationship Id="rId79" Type="http://schemas.openxmlformats.org/officeDocument/2006/relationships/hyperlink" Target="http://mobileonline.garant.ru/document?id=70581384&amp;sub=1665" TargetMode="External"/><Relationship Id="rId102" Type="http://schemas.openxmlformats.org/officeDocument/2006/relationships/hyperlink" Target="http://mobileonline.garant.ru/document?id=70581384&amp;sub=1000" TargetMode="External"/><Relationship Id="rId123" Type="http://schemas.openxmlformats.org/officeDocument/2006/relationships/hyperlink" Target="http://mobileonline.garant.ru/document?id=70581384&amp;sub=13101" TargetMode="External"/><Relationship Id="rId144" Type="http://schemas.openxmlformats.org/officeDocument/2006/relationships/hyperlink" Target="http://mobileonline.garant.ru/document?id=70581384&amp;sub=14001" TargetMode="External"/><Relationship Id="rId90" Type="http://schemas.openxmlformats.org/officeDocument/2006/relationships/hyperlink" Target="http://mobileonline.garant.ru/document?id=78834&amp;sub=1000" TargetMode="External"/><Relationship Id="rId165" Type="http://schemas.openxmlformats.org/officeDocument/2006/relationships/hyperlink" Target="http://mobileonline.garant.ru/document?id=10064072&amp;sub=8597" TargetMode="External"/><Relationship Id="rId186" Type="http://schemas.openxmlformats.org/officeDocument/2006/relationships/hyperlink" Target="http://mobileonline.garant.ru/document?id=70581384&amp;sub=1610" TargetMode="External"/><Relationship Id="rId211" Type="http://schemas.openxmlformats.org/officeDocument/2006/relationships/hyperlink" Target="http://mobileonline.garant.ru/document?id=70581384&amp;sub=16201" TargetMode="External"/><Relationship Id="rId23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18481</Words>
  <Characters>105346</Characters>
  <Application>Microsoft Office Word</Application>
  <DocSecurity>0</DocSecurity>
  <Lines>877</Lines>
  <Paragraphs>247</Paragraphs>
  <ScaleCrop>false</ScaleCrop>
  <Company>НПП "Гарант-Сервис"</Company>
  <LinksUpToDate>false</LinksUpToDate>
  <CharactersWithSpaces>123580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2019-12-23T08:14:00Z</dcterms:created>
  <dcterms:modified xsi:type="dcterms:W3CDTF">2019-12-23T08:14:00Z</dcterms:modified>
</cp:coreProperties>
</file>