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5940425" cy="8178107"/>
            <wp:effectExtent l="19050" t="0" r="3175" b="0"/>
            <wp:docPr id="1" name="Рисунок 1" descr="C:\Users\User\Pictures\2018-12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2-0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tbl>
      <w:tblPr>
        <w:tblW w:w="0" w:type="auto"/>
        <w:tblLayout w:type="fixed"/>
        <w:tblLook w:val="0000"/>
      </w:tblPr>
      <w:tblGrid>
        <w:gridCol w:w="4928"/>
        <w:gridCol w:w="5103"/>
      </w:tblGrid>
      <w:tr>
        <w:tc>
          <w:tcPr>
            <w:tcW w:w="4928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>
        <w:tc>
          <w:tcPr>
            <w:tcW w:w="4928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по Управлению образования</w:t>
            </w:r>
          </w:p>
          <w:p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 декабря 2018 года № 426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районной учебно-исследовательской конференции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6-8 классов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положения.</w:t>
      </w:r>
      <w:proofErr w:type="gramEnd"/>
    </w:p>
    <w:p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статус, цели и задачи учебно-исследовательской конференции школьников.</w:t>
      </w:r>
    </w:p>
    <w:p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и задачами конференции являются:</w:t>
      </w:r>
    </w:p>
    <w:p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Привлечение обучающихся к поисковой, учебно-исследовательской деятельности в различных областях науки, техники, культуры;</w:t>
      </w:r>
      <w:proofErr w:type="gramEnd"/>
    </w:p>
    <w:p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одаренных школьников на основной ступени обучения.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Победители могут претендовать на участие в районной учебно-исследовательской конференции старшеклассников «Юность Поморья» в следующие годы, исследовательские работы обучающихся 7 – 8 классов могут быть рекомендованы для участия в областном заочном конкурсе «Будущее рождается сегодня».</w:t>
      </w:r>
    </w:p>
    <w:p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конференции могут принимать участие учащиеся 6-8 классов школ города и района.</w:t>
      </w:r>
    </w:p>
    <w:p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b/>
          <w:sz w:val="24"/>
          <w:szCs w:val="24"/>
        </w:rPr>
        <w:t>3 суббота  марта текущего года.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Организаторы конференции.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«Няндомский муниципальный район».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Руководство конференцией.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Руководство конференцией осуществляет организационный комитет.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Оргкомитет проводит работу по подготовке и проведению конференции, формирует экспертную комиссию, утверждает программу, протоколы экспертной комиссии, перечень тем для конференции, решает другие вопросы по организации работы конференции.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Порядок проведения конференции и представления работ учащихся.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Конференция проводится в три этапа: школьный, районный, областной.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 конференцию принимаются работы по предметам естественнонаучного, гуманитарного и прикладного циклов  школьного курса.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Для участия в конференции: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   1 марта</w:t>
      </w:r>
      <w:r>
        <w:rPr>
          <w:rFonts w:ascii="Times New Roman" w:hAnsi="Times New Roman" w:cs="Times New Roman"/>
          <w:sz w:val="24"/>
          <w:szCs w:val="24"/>
        </w:rPr>
        <w:t xml:space="preserve"> текущего учебного года направляется в оргкомитет заявка на участие в конференции, заверенная подписью директора школы (приложение 1).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 7 марта</w:t>
      </w:r>
      <w:r>
        <w:rPr>
          <w:rFonts w:ascii="Times New Roman" w:hAnsi="Times New Roman" w:cs="Times New Roman"/>
          <w:sz w:val="24"/>
          <w:szCs w:val="24"/>
        </w:rPr>
        <w:t xml:space="preserve"> текущего учебного года направляется в оргкомитет учебно-исследовательская работа (объем до 10 страниц машинописного текста (с учетом титульного листа и списка литературы) и до 5 страниц приложения), оформленная в соответствии с требованиями (приложение 2) на бумажном и электронном носителе.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Работы, представленные на конференцию должны  носить исследовательский характер,  отличаться актуальностью и новизной, теоретической и практической значимостью.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Члены экспертной комиссии осуществляют экспертизу поступивших работ в соответствии с требованиями.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 Авторы работ выступают с результатами собственной исследовательской деятельности. Продолжительность выступления во время публичной защиты не более 10 минут.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Подведение итогов конференции и награждение победителей.</w:t>
      </w:r>
      <w:proofErr w:type="gramEnd"/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 Победители и призеры определяются на основании протоколов экспертной комиссии и награждаются грамотами Управления образования и подарками.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участники конференции получают сертификаты участника.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Научным руководителям победителей и призеров конференции объявляется благодарность Управления образования.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  По итогам конференции Управление образования издает приказ.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Работы победителей районной конференции могут быть рекомендованы к участию в районной учебно-исследовательской конференции «Юность Поморья», исследовательские работы обучающихся 7 – 8 классов могут быть рекомендованы для участия в областном заочном конкурсе «Будущее рождается сегодня».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Финансовое обеспечение конференции.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Финансирование конференции осуществляется за счет средств Управления образования.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Расходы по командированию участников конференции осуществляются за счёт направляющей организации.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районной учебно-исследовательской конференции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6-8 классов.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1361"/>
        <w:gridCol w:w="1162"/>
        <w:gridCol w:w="1620"/>
        <w:gridCol w:w="1108"/>
        <w:gridCol w:w="1726"/>
        <w:gridCol w:w="1593"/>
      </w:tblGrid>
      <w:t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 для защиты работы</w:t>
            </w:r>
          </w:p>
        </w:tc>
      </w:tr>
      <w:t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руководителя. ___________________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содержанию учебно-исследовательской работы.</w:t>
      </w:r>
    </w:p>
    <w:p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Исследовательская работа предполагает либо исследование с применением апробированной методики, либо новое представление или новое видение известной проблемы на основе анализа и обобщения.</w:t>
      </w:r>
    </w:p>
    <w:p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ind w:firstLine="9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ind w:firstLine="97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содержанию</w:t>
            </w: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Титульный лист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Содержит: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название научной конференции.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название секции, на которую представлена работа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тему научной работы.</w:t>
            </w:r>
          </w:p>
          <w:p>
            <w:pPr>
              <w:spacing w:after="0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учебного заведения, где выполнена    работа.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фамилию, имя и отчество автора.</w:t>
            </w:r>
          </w:p>
          <w:p>
            <w:pPr>
              <w:spacing w:after="0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фамилию, имя, отчество научного руководителя.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город, год.</w:t>
            </w: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Содержание (оглавление)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Содержит:</w:t>
            </w:r>
          </w:p>
          <w:p>
            <w:pPr>
              <w:spacing w:after="0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всех глав, разделов с указанием номеров страниц, на которых размещается материал.</w:t>
            </w: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3.Введение (вступление)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(рекомендуемый объем – 1 стр.)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Содержит:</w:t>
            </w:r>
          </w:p>
          <w:p>
            <w:pPr>
              <w:spacing w:after="0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обоснование необходимости проведения работы (актуальность темы).</w:t>
            </w:r>
          </w:p>
          <w:p>
            <w:pPr>
              <w:spacing w:after="0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 работы.</w:t>
            </w:r>
          </w:p>
          <w:p>
            <w:pPr>
              <w:spacing w:after="0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оценку современного состояния решаемой проблемы.</w:t>
            </w: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более 6 страниц).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из глав (разделов), в которых содержится материал по конкретной теме. Содержание основной части должно точно соответствовать теме и полностью ее раскрывать.</w:t>
            </w:r>
          </w:p>
          <w:p>
            <w:pPr>
              <w:spacing w:after="0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должен делать ссылки с указанием страницы, автора и источника, из которого он заимствует материалы.</w:t>
            </w: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Заключение.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краткие выводы по результатам выполненной работы, раскрывается теоретическая значимость полученных результатов, возможность их практического применения, указываются пути дальнейшего исследования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Они должны состоять из нескольких пунктов, подводящих итог выполненной работы.</w:t>
            </w: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6.Список литературы.</w:t>
            </w:r>
          </w:p>
          <w:p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содержать перечень источников, использованных при написании работы и расположенных в алфавитном порядке по фамилии автора.</w:t>
            </w:r>
          </w:p>
          <w:p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Приложение.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Сюда помещают рисунки, таблицы, схемы, графики, диаграммы и другой материал, облегчающий восприятие основного текста работы. Приложения должны быть пронумерованы, в тексте должны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ссылки.</w:t>
            </w:r>
          </w:p>
        </w:tc>
      </w:tr>
    </w:tbl>
    <w:p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работы.</w:t>
      </w:r>
    </w:p>
    <w:p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 не должен превышать 10 страниц печатного текста бумаги формата А-4, считая титульный лист, оглавление и список литературы.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могут занимать не более 5 дополнительных страниц.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должны быть пронумерованы и озаглавлены. В работе на них должны быть сделаны ссылки.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работы: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, формат А4,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шрифт 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размер шрифта 12, ненаклонный, междустрочный интервал 1,5, поля: слева – 30мм, справа –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" w:hAnsi="Times New Roman" w:cs="Times New Roman"/>
            <w:sz w:val="24"/>
            <w:szCs w:val="24"/>
          </w:rPr>
          <w:t>15 мм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сверху и снизу – 20мм. (контуры полей не наносятся). 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Переплет произвольный, обеспечивающий целостность и сохранность работы. Листы не должны быть вложены в файлы.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 рукописное оформление отдельных фрагментов (формулы, чертежи и т.д.)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59BE"/>
    <w:multiLevelType w:val="multilevel"/>
    <w:tmpl w:val="2DDEF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2D633A"/>
    <w:multiLevelType w:val="hybridMultilevel"/>
    <w:tmpl w:val="8A962B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E0638"/>
    <w:multiLevelType w:val="hybridMultilevel"/>
    <w:tmpl w:val="9A648A9C"/>
    <w:lvl w:ilvl="0" w:tplc="8D02ED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A3FBD"/>
    <w:multiLevelType w:val="hybridMultilevel"/>
    <w:tmpl w:val="08529C8C"/>
    <w:lvl w:ilvl="0" w:tplc="DAA8DFB0">
      <w:start w:val="1"/>
      <w:numFmt w:val="decimal"/>
      <w:lvlText w:val="%1."/>
      <w:lvlJc w:val="left"/>
      <w:pPr>
        <w:tabs>
          <w:tab w:val="num" w:pos="435"/>
        </w:tabs>
        <w:ind w:left="43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A17E3"/>
    <w:multiLevelType w:val="hybridMultilevel"/>
    <w:tmpl w:val="2F682C72"/>
    <w:lvl w:ilvl="0" w:tplc="25BCDF7A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5">
    <w:nsid w:val="75290784"/>
    <w:multiLevelType w:val="multilevel"/>
    <w:tmpl w:val="15720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2018-12-05T13:49:00Z</dcterms:created>
  <dcterms:modified xsi:type="dcterms:W3CDTF">2018-12-05T13:50:00Z</dcterms:modified>
</cp:coreProperties>
</file>