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2" name="Рисунок 1" descr="C:\Users\User\Pictures\2017-10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06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05.10.2017 года № 369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районной игры «Рождественский калейдоскоп»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иностранном языке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игры.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Использование возможностей игры для выявления и поддержки одарённых детей.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Обмен опытом и расширение дружеских связей между школами города и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Стимулирование учащихся на дополнительные занятия по иностранному языку, развитие мотивация для изучения иностранных языков.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профессиональной компетенции педагогов.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творческих способностей учащихся и расширение их кругозора.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5)Формирование лидерских качеств учащихся и развитие организаторских способностей, умения работать в коллективе.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Организаторы игры: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МО «Няндомский муниципальный район»;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Районное методическое объединение учителей иностранного языка.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Общие положения игры.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Участниками игры могут быть учащиеся общеобразовательных школ города и района. В игре принимает участие команда из учащихся </w:t>
      </w:r>
      <w:r>
        <w:rPr>
          <w:rFonts w:ascii="Times New Roman" w:hAnsi="Times New Roman" w:cs="Times New Roman"/>
          <w:b/>
          <w:sz w:val="24"/>
          <w:szCs w:val="24"/>
        </w:rPr>
        <w:t>3-8</w:t>
      </w:r>
      <w:r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 xml:space="preserve">сборная команда от одного ОУ. Количество участников в одной команде: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учащихся  и руководитель команды – учитель иностранного языка.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Форма проведения мероприятия: игра-путешествие по станциям. Общее время проведения – от 1  до 1,5 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следующих заданий: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1)станция “Имена деда Мороза”;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станция “Рождественский календарь”;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станция “Рождественская еда”;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станция “Рождественские традиции”;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станция “Рождественские украшения”;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станция “Рождественская открытка” (составить из данных слов текст открытки на иностранном языке)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творческий номер – на выбор участников команд: стихотворение, песня, частушка и т.п. (рождественские), исполняемые на иностранном языке, время представления номера – 2 – 2,5 мин. (без оценивания, для небольшого концерта в конце мероприятия)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№7 требует предварительной подготовки.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станций зависит от количества команд-участников и может быть больше или меньше.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на каждой станции -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время нахождения на станции- </w:t>
      </w:r>
      <w:r>
        <w:rPr>
          <w:rFonts w:ascii="Times New Roman" w:hAnsi="Times New Roman" w:cs="Times New Roman"/>
          <w:b/>
          <w:bCs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Использование словарей, справочников и различных мобильных устройств во время игры не допускается, в случае нарушения участники удаляются с конкурса.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Задания для станций готовят учителя школ- участников игры, тема задания определяется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жеребьевкой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Ведущие проводят игру на русском языке; текст задания на станциях (кроме станции “Рождественская открытка”) даются на русском языке.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4.Время и место проведения игры.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будет проводиться на базе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СШ № 7, 15 декабря 2017 г., Начало – 15.00.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Подведение итогов игры.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Подведение итогов игры проводит жюри. В состав жюри входят: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 иностранного языка;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администрации школ, управления образования, администрации города и района.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Критерии оценки: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Победителем районной игры по иностранному языку  становится команда, набравшая по итогам всех конкурсов наибольшее количество баллов.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Награждение.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Команды, ставшие победителями (1 место) и призёрами (2, 3 места), награждаются грамотами Управления образования и поощрительными призами, все участники получают сертификаты.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Организационный комитет.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Членами организационного комитета являются председатели ШМО учителей иностранного языка.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Заявки на участие в игре принимаются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строго за 3 недели до проведения игры. </w:t>
      </w:r>
      <w:r>
        <w:rPr>
          <w:rFonts w:ascii="Times New Roman" w:hAnsi="Times New Roman" w:cs="Times New Roman"/>
          <w:sz w:val="24"/>
          <w:szCs w:val="24"/>
        </w:rPr>
        <w:t xml:space="preserve"> Заявки сдаются руководителю РМО учителей иностранного языка </w:t>
      </w:r>
      <w:r>
        <w:rPr>
          <w:rFonts w:ascii="Times New Roman" w:hAnsi="Times New Roman" w:cs="Times New Roman"/>
          <w:b/>
          <w:bCs/>
          <w:sz w:val="24"/>
          <w:szCs w:val="24"/>
        </w:rPr>
        <w:t>Малютиной И. В</w:t>
      </w:r>
      <w:r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8-952-304-31-62, 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irinamal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-77@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ru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Члены организационного комитета могут вносить изменение в положение об игре и принимать участие в организации и проведении.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районной игре.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525"/>
        <w:gridCol w:w="2525"/>
        <w:gridCol w:w="2525"/>
      </w:tblGrid>
      <w:tr>
        <w:trPr>
          <w:trHeight w:val="552"/>
        </w:trPr>
        <w:tc>
          <w:tcPr>
            <w:tcW w:w="21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bookmarkStart w:id="0" w:name="_GoBack"/>
            <w:bookmarkEnd w:id="0"/>
          </w:p>
        </w:tc>
        <w:tc>
          <w:tcPr>
            <w:tcW w:w="2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(Ф.И.О. полностью)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концертного номера, жанр (песня, частушка, стихотворение и т.д.)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(немецкий,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</w:tc>
      </w:tr>
      <w:tr>
        <w:trPr>
          <w:trHeight w:val="593"/>
        </w:trPr>
        <w:tc>
          <w:tcPr>
            <w:tcW w:w="21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08"/>
    <w:multiLevelType w:val="hybridMultilevel"/>
    <w:tmpl w:val="517429BA"/>
    <w:lvl w:ilvl="0" w:tplc="268C4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CC2C54">
      <w:numFmt w:val="none"/>
      <w:lvlText w:val=""/>
      <w:lvlJc w:val="left"/>
      <w:pPr>
        <w:tabs>
          <w:tab w:val="num" w:pos="360"/>
        </w:tabs>
      </w:pPr>
    </w:lvl>
    <w:lvl w:ilvl="2" w:tplc="1352A692">
      <w:numFmt w:val="none"/>
      <w:lvlText w:val=""/>
      <w:lvlJc w:val="left"/>
      <w:pPr>
        <w:tabs>
          <w:tab w:val="num" w:pos="360"/>
        </w:tabs>
      </w:pPr>
    </w:lvl>
    <w:lvl w:ilvl="3" w:tplc="D560637A">
      <w:numFmt w:val="none"/>
      <w:lvlText w:val=""/>
      <w:lvlJc w:val="left"/>
      <w:pPr>
        <w:tabs>
          <w:tab w:val="num" w:pos="360"/>
        </w:tabs>
      </w:pPr>
    </w:lvl>
    <w:lvl w:ilvl="4" w:tplc="A2BEF2CC">
      <w:numFmt w:val="none"/>
      <w:lvlText w:val=""/>
      <w:lvlJc w:val="left"/>
      <w:pPr>
        <w:tabs>
          <w:tab w:val="num" w:pos="360"/>
        </w:tabs>
      </w:pPr>
    </w:lvl>
    <w:lvl w:ilvl="5" w:tplc="2446F644">
      <w:numFmt w:val="none"/>
      <w:lvlText w:val=""/>
      <w:lvlJc w:val="left"/>
      <w:pPr>
        <w:tabs>
          <w:tab w:val="num" w:pos="360"/>
        </w:tabs>
      </w:pPr>
    </w:lvl>
    <w:lvl w:ilvl="6" w:tplc="3A30CB7C">
      <w:numFmt w:val="none"/>
      <w:lvlText w:val=""/>
      <w:lvlJc w:val="left"/>
      <w:pPr>
        <w:tabs>
          <w:tab w:val="num" w:pos="360"/>
        </w:tabs>
      </w:pPr>
    </w:lvl>
    <w:lvl w:ilvl="7" w:tplc="EF0C658A">
      <w:numFmt w:val="none"/>
      <w:lvlText w:val=""/>
      <w:lvlJc w:val="left"/>
      <w:pPr>
        <w:tabs>
          <w:tab w:val="num" w:pos="360"/>
        </w:tabs>
      </w:pPr>
    </w:lvl>
    <w:lvl w:ilvl="8" w:tplc="F670EC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b/>
      <w:bCs/>
    </w:rPr>
  </w:style>
  <w:style w:type="character" w:styleId="a4">
    <w:name w:val="Hyperlink"/>
    <w:basedOn w:val="a0"/>
    <w:uiPriority w:val="99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1068-746B-4C14-97D1-024FC1C9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2017-10-06T09:02:00Z</cp:lastPrinted>
  <dcterms:created xsi:type="dcterms:W3CDTF">2017-10-06T06:07:00Z</dcterms:created>
  <dcterms:modified xsi:type="dcterms:W3CDTF">2017-10-06T11:14:00Z</dcterms:modified>
</cp:coreProperties>
</file>