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Рекомендации по разработке программ отдыха и оздоровления детей</w:t>
      </w:r>
    </w:p>
    <w:p>
      <w:pPr>
        <w:widowControl w:val="0"/>
        <w:spacing w:after="0" w:line="240" w:lineRule="auto"/>
        <w:jc w:val="center"/>
        <w:rPr>
          <w:rFonts w:ascii="Times New Roman" w:hAnsi="Times New Roman" w:cs="Times New Roman"/>
          <w:b/>
          <w:bCs/>
          <w:color w:val="000000"/>
          <w:sz w:val="28"/>
          <w:szCs w:val="28"/>
          <w:lang w:eastAsia="ru-RU"/>
        </w:rPr>
      </w:pPr>
    </w:p>
    <w:p>
      <w:pPr>
        <w:widowControl w:val="0"/>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Введение</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Организация отдыха и оздоровления детей является одной </w:t>
      </w:r>
      <w:r>
        <w:rPr>
          <w:rFonts w:ascii="Times New Roman" w:hAnsi="Times New Roman" w:cs="Times New Roman"/>
          <w:color w:val="000000"/>
          <w:sz w:val="28"/>
          <w:szCs w:val="28"/>
          <w:lang w:eastAsia="ru-RU"/>
        </w:rPr>
        <w:br/>
        <w:t>из важнейших задач государственной политики.</w:t>
      </w:r>
    </w:p>
    <w:p>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соответствии с областным законом «Об организации и обеспечении отдыха, оздоровления и занятости детей» от 30 сентября 2011 года </w:t>
      </w:r>
      <w:r>
        <w:rPr>
          <w:rFonts w:ascii="Times New Roman" w:hAnsi="Times New Roman" w:cs="Times New Roman"/>
          <w:color w:val="000000"/>
          <w:sz w:val="28"/>
          <w:szCs w:val="28"/>
          <w:lang w:eastAsia="ru-RU"/>
        </w:rPr>
        <w:br/>
        <w:t xml:space="preserve">№ 326-24-ОЗ программы отдыха детей и их оздоровления определяются </w:t>
      </w:r>
      <w:r>
        <w:rPr>
          <w:rFonts w:ascii="Times New Roman" w:hAnsi="Times New Roman" w:cs="Times New Roman"/>
          <w:color w:val="000000"/>
          <w:sz w:val="28"/>
          <w:szCs w:val="28"/>
          <w:lang w:eastAsia="ru-RU"/>
        </w:rPr>
        <w:br/>
        <w:t>как «документы различной тематической направленности, реализуемые организациями отдыха детей и их оздоровления, в которых указаны цели, задачи, мероприятия по созданию благоприятных условий для детей в период их отдыха и оздоровления, сроки осуществления данных мероприятий».</w:t>
      </w:r>
    </w:p>
    <w:p>
      <w:pPr>
        <w:spacing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Методические рекомендации разработаны сотрудниками кафедры педагогики и психологии </w:t>
      </w:r>
      <w:r>
        <w:rPr>
          <w:rFonts w:ascii="Times New Roman" w:eastAsia="Times New Roman" w:hAnsi="Times New Roman" w:cs="Times New Roman"/>
          <w:bCs/>
          <w:sz w:val="28"/>
          <w:szCs w:val="28"/>
          <w:lang w:eastAsia="ru-RU"/>
        </w:rPr>
        <w:t xml:space="preserve">государственного автономного образовательного учреждения дополнительного профессионального образования </w:t>
      </w:r>
      <w:r>
        <w:rPr>
          <w:rFonts w:ascii="Times New Roman" w:eastAsia="Times New Roman" w:hAnsi="Times New Roman" w:cs="Times New Roman"/>
          <w:bCs/>
          <w:sz w:val="28"/>
          <w:szCs w:val="28"/>
          <w:lang w:eastAsia="ru-RU"/>
        </w:rPr>
        <w:br/>
        <w:t xml:space="preserve">«Архангельский областной институт открытого образования» и </w:t>
      </w:r>
      <w:r>
        <w:rPr>
          <w:rFonts w:ascii="Times New Roman" w:hAnsi="Times New Roman" w:cs="Times New Roman"/>
          <w:color w:val="000000"/>
          <w:sz w:val="28"/>
          <w:szCs w:val="28"/>
          <w:lang w:eastAsia="ru-RU"/>
        </w:rPr>
        <w:t xml:space="preserve">направлены на оказание методической помощи разработчикам </w:t>
      </w:r>
      <w:bookmarkStart w:id="0" w:name="bookmark9"/>
      <w:r>
        <w:rPr>
          <w:rFonts w:ascii="Times New Roman" w:hAnsi="Times New Roman" w:cs="Times New Roman"/>
          <w:color w:val="000000"/>
          <w:sz w:val="28"/>
          <w:szCs w:val="28"/>
          <w:lang w:eastAsia="ru-RU"/>
        </w:rPr>
        <w:t xml:space="preserve">программ для лагерей отдыха и оздоровления детей: руководителям и педагогам организаций, занимающихся отдыхом и оздоровлением детей. </w:t>
      </w:r>
    </w:p>
    <w:p>
      <w:pPr>
        <w:spacing w:after="0" w:line="240" w:lineRule="auto"/>
        <w:ind w:firstLine="708"/>
        <w:jc w:val="both"/>
        <w:rPr>
          <w:rFonts w:ascii="Times New Roman" w:hAnsi="Times New Roman" w:cs="Times New Roman"/>
          <w:color w:val="000000"/>
          <w:sz w:val="28"/>
          <w:szCs w:val="28"/>
          <w:lang w:eastAsia="ru-RU"/>
        </w:rPr>
      </w:pPr>
    </w:p>
    <w:bookmarkEnd w:id="0"/>
    <w:p>
      <w:pPr>
        <w:pStyle w:val="a4"/>
        <w:widowControl w:val="0"/>
        <w:numPr>
          <w:ilvl w:val="0"/>
          <w:numId w:val="27"/>
        </w:numPr>
        <w:spacing w:after="0" w:line="240" w:lineRule="auto"/>
        <w:ind w:right="4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Нормативно-правовые основы разработки программ</w:t>
      </w:r>
    </w:p>
    <w:p>
      <w:pPr>
        <w:pStyle w:val="a4"/>
        <w:widowControl w:val="0"/>
        <w:spacing w:after="0" w:line="240" w:lineRule="auto"/>
        <w:ind w:left="360" w:right="4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отдыха и оздоровления</w:t>
      </w:r>
    </w:p>
    <w:p>
      <w:pPr>
        <w:widowControl w:val="0"/>
        <w:spacing w:after="0" w:line="240" w:lineRule="auto"/>
        <w:ind w:left="40" w:right="20"/>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ab/>
      </w:r>
      <w:r>
        <w:rPr>
          <w:rFonts w:ascii="Times New Roman" w:hAnsi="Times New Roman" w:cs="Times New Roman"/>
          <w:color w:val="000000"/>
          <w:sz w:val="28"/>
          <w:szCs w:val="28"/>
          <w:lang w:eastAsia="ru-RU"/>
        </w:rPr>
        <w:t xml:space="preserve">Организации, осуществляющие отдых и оздоровление, относятся </w:t>
      </w:r>
      <w:r>
        <w:rPr>
          <w:rFonts w:ascii="Times New Roman" w:hAnsi="Times New Roman" w:cs="Times New Roman"/>
          <w:color w:val="000000"/>
          <w:sz w:val="28"/>
          <w:szCs w:val="28"/>
          <w:lang w:eastAsia="ru-RU"/>
        </w:rPr>
        <w:br/>
        <w:t xml:space="preserve">к «организациям, осуществляющим обучение» (Федеральный закон </w:t>
      </w:r>
      <w:r>
        <w:rPr>
          <w:rFonts w:ascii="Times New Roman" w:hAnsi="Times New Roman" w:cs="Times New Roman"/>
          <w:color w:val="000000"/>
          <w:sz w:val="28"/>
          <w:szCs w:val="28"/>
          <w:lang w:eastAsia="ru-RU"/>
        </w:rPr>
        <w:br/>
        <w:t>от 29 декабря 2012 года № 273 «Об образовании в Российской Федерации», п. 1 ст. 31).</w:t>
      </w:r>
    </w:p>
    <w:p>
      <w:pPr>
        <w:widowControl w:val="0"/>
        <w:spacing w:after="0" w:line="240" w:lineRule="auto"/>
        <w:ind w:left="40" w:right="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Разработка программ относится к компетенции организации, осуществляющей организацию отдыха и оздоровления и законодательством фактически не регламентируется. В связи с этим, опираясь на нормативные документы, можно предложить некоторые методические подходы, позволяющие спроектировать программу отдыха и оздоровления детей.</w:t>
      </w:r>
    </w:p>
    <w:p>
      <w:pPr>
        <w:widowControl w:val="0"/>
        <w:spacing w:after="0" w:line="240" w:lineRule="auto"/>
        <w:ind w:left="40" w:right="40" w:firstLine="720"/>
        <w:jc w:val="both"/>
        <w:rPr>
          <w:rFonts w:ascii="Times New Roman" w:hAnsi="Times New Roman" w:cs="Times New Roman"/>
          <w:color w:val="000000"/>
          <w:sz w:val="28"/>
          <w:szCs w:val="28"/>
          <w:lang w:eastAsia="ru-RU"/>
        </w:rPr>
      </w:pPr>
    </w:p>
    <w:p>
      <w:pPr>
        <w:pStyle w:val="a4"/>
        <w:widowControl w:val="0"/>
        <w:numPr>
          <w:ilvl w:val="0"/>
          <w:numId w:val="25"/>
        </w:numPr>
        <w:spacing w:after="0" w:line="240" w:lineRule="auto"/>
        <w:ind w:right="40"/>
        <w:jc w:val="center"/>
        <w:rPr>
          <w:rFonts w:ascii="Times New Roman" w:hAnsi="Times New Roman" w:cs="Times New Roman"/>
          <w:b/>
          <w:bCs/>
          <w:color w:val="000000"/>
          <w:sz w:val="28"/>
          <w:szCs w:val="28"/>
          <w:lang w:eastAsia="ru-RU"/>
        </w:rPr>
      </w:pPr>
      <w:bookmarkStart w:id="1" w:name="bookmark0"/>
      <w:r>
        <w:rPr>
          <w:rFonts w:ascii="Times New Roman" w:hAnsi="Times New Roman" w:cs="Times New Roman"/>
          <w:b/>
          <w:bCs/>
          <w:color w:val="000000"/>
          <w:sz w:val="28"/>
          <w:szCs w:val="28"/>
          <w:lang w:eastAsia="ru-RU"/>
        </w:rPr>
        <w:t>Требования к структуре и содержанию программы</w:t>
      </w:r>
      <w:bookmarkEnd w:id="1"/>
      <w:r>
        <w:rPr>
          <w:rFonts w:ascii="Times New Roman" w:hAnsi="Times New Roman" w:cs="Times New Roman"/>
          <w:b/>
          <w:bCs/>
          <w:color w:val="000000"/>
          <w:sz w:val="28"/>
          <w:szCs w:val="28"/>
          <w:lang w:eastAsia="ru-RU"/>
        </w:rPr>
        <w:t xml:space="preserve"> </w:t>
      </w:r>
    </w:p>
    <w:p>
      <w:pPr>
        <w:pStyle w:val="a4"/>
        <w:widowControl w:val="0"/>
        <w:spacing w:after="0" w:line="240" w:lineRule="auto"/>
        <w:ind w:right="4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отдыха и оздоровления</w:t>
      </w:r>
    </w:p>
    <w:p>
      <w:pPr>
        <w:widowControl w:val="0"/>
        <w:spacing w:after="0" w:line="240" w:lineRule="auto"/>
        <w:ind w:left="40" w:firstLine="700"/>
        <w:jc w:val="both"/>
        <w:rPr>
          <w:rFonts w:ascii="Times New Roman" w:hAnsi="Times New Roman" w:cs="Times New Roman"/>
          <w:color w:val="000000"/>
          <w:sz w:val="28"/>
          <w:szCs w:val="28"/>
          <w:lang w:eastAsia="ru-RU"/>
        </w:rPr>
        <w:sectPr>
          <w:headerReference w:type="default" r:id="rId7"/>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color w:val="000000"/>
          <w:sz w:val="28"/>
          <w:szCs w:val="28"/>
          <w:lang w:eastAsia="ru-RU"/>
        </w:rPr>
        <w:t xml:space="preserve">Исходя из понимания сути программы как документа, отражающего цели, задачи, мероприятия по созданию благоприятных условий для детей </w:t>
      </w:r>
      <w:r>
        <w:rPr>
          <w:rFonts w:ascii="Times New Roman" w:hAnsi="Times New Roman" w:cs="Times New Roman"/>
          <w:color w:val="000000"/>
          <w:sz w:val="28"/>
          <w:szCs w:val="28"/>
          <w:lang w:eastAsia="ru-RU"/>
        </w:rPr>
        <w:br/>
        <w:t>в период их отдыха и оздоровления, сроки осуществления данных мероприятий в течение смены и традиционного структурирования программных документов можно выделить ключевые разделы программы отдыха и оздоровления детей (см. Таблицу).</w:t>
      </w:r>
    </w:p>
    <w:p>
      <w:pPr>
        <w:widowControl w:val="0"/>
        <w:spacing w:after="0" w:line="240" w:lineRule="auto"/>
        <w:ind w:left="40" w:firstLine="70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Структура и содержание программы отдыха и оздоровления детей</w:t>
      </w:r>
    </w:p>
    <w:p>
      <w:pPr>
        <w:widowControl w:val="0"/>
        <w:spacing w:after="0" w:line="240" w:lineRule="auto"/>
        <w:ind w:left="40" w:firstLine="700"/>
        <w:jc w:val="center"/>
        <w:rPr>
          <w:rFonts w:ascii="Times New Roman" w:hAnsi="Times New Roman" w:cs="Times New Roman"/>
          <w:b/>
          <w:bCs/>
          <w:color w:val="000000"/>
          <w:sz w:val="28"/>
          <w:szCs w:val="28"/>
          <w:lang w:eastAsia="ru-RU"/>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2156"/>
        <w:gridCol w:w="12474"/>
      </w:tblGrid>
      <w:tr>
        <w:tc>
          <w:tcPr>
            <w:tcW w:w="610" w:type="dxa"/>
          </w:tcPr>
          <w:p>
            <w:pPr>
              <w:widowControl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w:t>
            </w:r>
          </w:p>
        </w:tc>
        <w:tc>
          <w:tcPr>
            <w:tcW w:w="2156" w:type="dxa"/>
          </w:tcPr>
          <w:p>
            <w:pPr>
              <w:widowControl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Название раздела</w:t>
            </w:r>
          </w:p>
        </w:tc>
        <w:tc>
          <w:tcPr>
            <w:tcW w:w="12474" w:type="dxa"/>
          </w:tcPr>
          <w:p>
            <w:pPr>
              <w:widowControl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Содержание раздела программы</w:t>
            </w:r>
          </w:p>
        </w:tc>
      </w:tr>
      <w:tr>
        <w:tc>
          <w:tcPr>
            <w:tcW w:w="610"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156"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Титульный лист</w:t>
            </w:r>
          </w:p>
        </w:tc>
        <w:tc>
          <w:tcPr>
            <w:tcW w:w="12474"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Первая страница, предваряющая текст программы и служащая источником библиографической информации, необходимой для идентификации документа:</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наименование организации, </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гриф утверждения программы (указание ФИО руководителя, даты и номера приказа),</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название программы</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(не более 9 слов, включая союзы и аббревиатуры),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адресат программы, </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срок ее реализации (продолжительность смены в днях);</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ФИО, должность разработчика(ов) программы, </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город и год ее разработки.</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Название программы должно быть привлекательным для детей, по возможности, отражать особенности содержания смены. Например, «Навстречу ветру», «Островок приключений», «</w:t>
            </w:r>
            <w:r>
              <w:rPr>
                <w:rFonts w:ascii="Times New Roman" w:hAnsi="Times New Roman" w:cs="Times New Roman"/>
                <w:i/>
                <w:iCs/>
                <w:sz w:val="24"/>
                <w:szCs w:val="24"/>
                <w:lang w:eastAsia="ru-RU"/>
              </w:rPr>
              <w:t>Технариус», «Малек-Студия», «Город мастеров»,</w:t>
            </w:r>
            <w:r>
              <w:rPr>
                <w:rFonts w:ascii="Times New Roman" w:hAnsi="Times New Roman" w:cs="Times New Roman"/>
                <w:sz w:val="24"/>
                <w:szCs w:val="24"/>
              </w:rPr>
              <w:t xml:space="preserve"> </w:t>
            </w:r>
            <w:r>
              <w:rPr>
                <w:rFonts w:ascii="Times New Roman" w:hAnsi="Times New Roman" w:cs="Times New Roman"/>
                <w:i/>
                <w:iCs/>
                <w:sz w:val="24"/>
                <w:szCs w:val="24"/>
              </w:rPr>
              <w:t>«Беломорская сага», «Северное сияние талантов»,</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«Академия спасателей»</w:t>
            </w:r>
            <w:r>
              <w:rPr>
                <w:rFonts w:ascii="Times New Roman" w:hAnsi="Times New Roman" w:cs="Times New Roman"/>
                <w:i/>
                <w:iCs/>
                <w:sz w:val="24"/>
                <w:szCs w:val="24"/>
                <w:lang w:eastAsia="ru-RU"/>
              </w:rPr>
              <w:t>.</w:t>
            </w:r>
            <w:r>
              <w:rPr>
                <w:rFonts w:ascii="Times New Roman" w:hAnsi="Times New Roman" w:cs="Times New Roman"/>
                <w:i/>
                <w:iCs/>
                <w:color w:val="000000"/>
                <w:sz w:val="24"/>
                <w:szCs w:val="24"/>
                <w:lang w:eastAsia="ru-RU"/>
              </w:rPr>
              <w:t xml:space="preserve"> </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На титульном листе можно представить эмблему и девиз лагеря (при их наличии).</w:t>
            </w:r>
          </w:p>
        </w:tc>
      </w:tr>
      <w:tr>
        <w:tc>
          <w:tcPr>
            <w:tcW w:w="610"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156"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Пояснительная записка </w:t>
            </w:r>
          </w:p>
        </w:tc>
        <w:tc>
          <w:tcPr>
            <w:tcW w:w="12474"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Включает в себя общую характеристику программы, в т.ч. ее цель и задачи.</w:t>
            </w:r>
          </w:p>
          <w:p>
            <w:pPr>
              <w:widowControl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Общая характеристика программы: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 и др.;</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актуальность программы — своевременность, современность предлагаемой программы;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отличительные особенности программы — характерные свойства, отличающие программу от других; основные идеи, которые придают программе своеобразие;</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адресат программы - характеристика возрастных и др. особенностей детей, которым будет интересна данная программа </w:t>
            </w:r>
            <w:r>
              <w:rPr>
                <w:rFonts w:ascii="Times New Roman" w:hAnsi="Times New Roman" w:cs="Times New Roman"/>
                <w:i/>
                <w:iCs/>
                <w:color w:val="000000"/>
                <w:sz w:val="24"/>
                <w:szCs w:val="24"/>
                <w:lang w:eastAsia="ru-RU"/>
              </w:rPr>
              <w:t>(например, характеристика детей, оказавшихся в трудной жизненной ситуации, характеристика детей-инвалидов и детей с ограниченными возможностями здоровья и т.п.);</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объем программы - продолжительность смены (количество дней);</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организация жизнедеятельности детей: логика смены, организация детей (в команды, отряды); особенности режима дня в лагере, организация территории лагеря.</w:t>
            </w:r>
          </w:p>
          <w:p>
            <w:pPr>
              <w:widowControl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Цель и задачи программы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Цель – общее представление о предполагаемом результате и процессе его достижения. Цель должна касаться 2 аспектов: оздоровления и образования детей.</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Важно связать цели программы с ее названием, направленностью и ожидаемыми результатами.</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качестве цели программы отдыха и оздоровления может быть использовано одно из следующих положений (целесообразно конкретизировать, ориентируясь на особенности планируемых мероприятий):</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формирование и развитие творческих способностей учащихся;</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формирование культуры здорового и безопасного образа жизни, укрепление здоровья учащихся;</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обеспечение духовно-нравственного, гражданско-патриотического, военно-патриотического, трудового воспитания учащихся;</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выявление, развитие и поддержка талантливых учащихся, а также лиц, проявивших выдающиеся способности;</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профессиональная ориентация учащихся;</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подготовка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социализация и адаптация учащихся к жизни в обществе, формирование общей культуры учащихся;</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Речевые клише для формулировки цели:</w:t>
            </w:r>
          </w:p>
          <w:p>
            <w:pPr>
              <w:widowControl w:val="0"/>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ab/>
            </w:r>
            <w:r>
              <w:rPr>
                <w:rFonts w:ascii="Times New Roman" w:hAnsi="Times New Roman" w:cs="Times New Roman"/>
                <w:i/>
                <w:color w:val="000000"/>
                <w:sz w:val="24"/>
                <w:szCs w:val="24"/>
                <w:lang w:eastAsia="ru-RU"/>
              </w:rPr>
              <w:t>Обеспечение условий для …. (полноценного отдыха и оздоровления, развития творческих способностей детей; продуктивного общения, расширения и углублению знаний по …., развития проектировочных и исследовательских умений).</w:t>
            </w:r>
          </w:p>
          <w:p>
            <w:pPr>
              <w:widowControl w:val="0"/>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ab/>
              <w:t>Содействие развитию у воспитанников  …. (ценностного отношения к труду, экологической культуры, интереса с истории и традициям родного края).</w:t>
            </w:r>
          </w:p>
          <w:p>
            <w:pPr>
              <w:widowControl w:val="0"/>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ab/>
              <w:t>Организация содержательного, активного отдыха, направленного на оздоровление в период летних каникул, детей … (детей и подростков, не выезжающих за пределы города в данный период).</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Задачи – действия, направленные на достижение цели, могут давать представление о логике смены.</w:t>
            </w:r>
          </w:p>
          <w:p>
            <w:pPr>
              <w:widowControl w:val="0"/>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При определении задач важно помнить, что задачи должны подчиняться цели и могут касаться как образования, так и оздоровления детей.</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Для понимания взаимосвязи между целью, задачами и результатами, приведем примеры формулировок цели, задач и ожидаемых результатов: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36"/>
              <w:gridCol w:w="4111"/>
              <w:gridCol w:w="3969"/>
            </w:tblGrid>
            <w:tr>
              <w:tc>
                <w:tcPr>
                  <w:tcW w:w="4136"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Цель</w:t>
                  </w:r>
                </w:p>
              </w:tc>
              <w:tc>
                <w:tcPr>
                  <w:tcW w:w="4111"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Задачи</w:t>
                  </w:r>
                </w:p>
              </w:tc>
              <w:tc>
                <w:tcPr>
                  <w:tcW w:w="3969"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center"/>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Ожидаемые результаты</w:t>
                  </w:r>
                </w:p>
              </w:tc>
            </w:tr>
            <w:tr>
              <w:tc>
                <w:tcPr>
                  <w:tcW w:w="4136"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содействие развитию интеллектуальных способностей обучающихся посредством организации каникулярного отдыха детей с включением в программу мероприятий технической </w:t>
                  </w:r>
                  <w:r>
                    <w:rPr>
                      <w:rFonts w:ascii="Times New Roman" w:hAnsi="Times New Roman" w:cs="Times New Roman"/>
                      <w:i/>
                      <w:iCs/>
                      <w:sz w:val="24"/>
                      <w:szCs w:val="24"/>
                    </w:rPr>
                    <w:lastRenderedPageBreak/>
                    <w:t>направленности</w:t>
                  </w:r>
                </w:p>
                <w:p>
                  <w:pPr>
                    <w:widowControl w:val="0"/>
                    <w:spacing w:after="0" w:line="240" w:lineRule="auto"/>
                    <w:rPr>
                      <w:rFonts w:ascii="Times New Roman" w:hAnsi="Times New Roman" w:cs="Times New Roman"/>
                      <w:i/>
                      <w:iCs/>
                      <w:color w:val="000000"/>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pPr>
                    <w:widowControl w:val="0"/>
                    <w:spacing w:after="0" w:line="240" w:lineRule="auto"/>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lastRenderedPageBreak/>
                    <w:t xml:space="preserve">-приобщить учащихся к техническому творчеству через освоение приемов легоконструирования и робототехники; </w:t>
                  </w:r>
                </w:p>
                <w:p>
                  <w:pPr>
                    <w:widowControl w:val="0"/>
                    <w:spacing w:after="0" w:line="240" w:lineRule="auto"/>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 развивать аналитические, </w:t>
                  </w:r>
                  <w:r>
                    <w:rPr>
                      <w:rFonts w:ascii="Times New Roman" w:hAnsi="Times New Roman" w:cs="Times New Roman"/>
                      <w:i/>
                      <w:iCs/>
                      <w:color w:val="000000"/>
                      <w:sz w:val="24"/>
                      <w:szCs w:val="24"/>
                      <w:lang w:eastAsia="ru-RU"/>
                    </w:rPr>
                    <w:lastRenderedPageBreak/>
                    <w:t>проектировочные умения, творчество учащихся через проектную и соревновательную деятельность;</w:t>
                  </w:r>
                </w:p>
                <w:p>
                  <w:pPr>
                    <w:widowControl w:val="0"/>
                    <w:spacing w:after="0" w:line="240" w:lineRule="auto"/>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-воспитывать культуру общения в процессе организации различных видов взаимодействия.</w:t>
                  </w:r>
                </w:p>
              </w:tc>
              <w:tc>
                <w:tcPr>
                  <w:tcW w:w="3969" w:type="dxa"/>
                  <w:tcBorders>
                    <w:top w:val="single" w:sz="4" w:space="0" w:color="auto"/>
                    <w:left w:val="single" w:sz="4" w:space="0" w:color="auto"/>
                    <w:bottom w:val="single" w:sz="4" w:space="0" w:color="auto"/>
                    <w:right w:val="single" w:sz="4" w:space="0" w:color="auto"/>
                  </w:tcBorders>
                </w:tcPr>
                <w:p>
                  <w:pPr>
                    <w:spacing w:after="0" w:line="240" w:lineRule="atLeast"/>
                    <w:rPr>
                      <w:rFonts w:ascii="Times New Roman" w:hAnsi="Times New Roman" w:cs="Times New Roman"/>
                      <w:i/>
                      <w:iCs/>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 xml:space="preserve">возрастет интерес обучающихся к техническому творчеству, </w:t>
                  </w:r>
                </w:p>
                <w:p>
                  <w:pPr>
                    <w:spacing w:after="0" w:line="240" w:lineRule="atLeast"/>
                    <w:rPr>
                      <w:rFonts w:ascii="Times New Roman" w:hAnsi="Times New Roman" w:cs="Times New Roman"/>
                      <w:i/>
                      <w:iCs/>
                      <w:sz w:val="24"/>
                      <w:szCs w:val="24"/>
                    </w:rPr>
                  </w:pPr>
                  <w:r>
                    <w:rPr>
                      <w:rFonts w:ascii="Times New Roman" w:hAnsi="Times New Roman" w:cs="Times New Roman"/>
                      <w:i/>
                      <w:iCs/>
                      <w:sz w:val="24"/>
                      <w:szCs w:val="24"/>
                    </w:rPr>
                    <w:t>-получат знания, отработают умения  по легоконструированию и робототехнике;</w:t>
                  </w:r>
                </w:p>
                <w:p>
                  <w:pPr>
                    <w:spacing w:after="0" w:line="240" w:lineRule="atLeast"/>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повысится творческая </w:t>
                  </w:r>
                  <w:r>
                    <w:rPr>
                      <w:rFonts w:ascii="Times New Roman" w:hAnsi="Times New Roman" w:cs="Times New Roman"/>
                      <w:i/>
                      <w:iCs/>
                      <w:sz w:val="24"/>
                      <w:szCs w:val="24"/>
                    </w:rPr>
                    <w:lastRenderedPageBreak/>
                    <w:t xml:space="preserve">активность детей;  </w:t>
                  </w:r>
                </w:p>
                <w:p>
                  <w:pPr>
                    <w:spacing w:after="0" w:line="240" w:lineRule="atLeast"/>
                    <w:rPr>
                      <w:rFonts w:ascii="Times New Roman" w:hAnsi="Times New Roman" w:cs="Times New Roman"/>
                      <w:i/>
                      <w:iCs/>
                      <w:sz w:val="24"/>
                      <w:szCs w:val="24"/>
                    </w:rPr>
                  </w:pPr>
                  <w:r>
                    <w:rPr>
                      <w:rFonts w:ascii="Times New Roman" w:hAnsi="Times New Roman" w:cs="Times New Roman"/>
                      <w:i/>
                      <w:iCs/>
                      <w:sz w:val="24"/>
                      <w:szCs w:val="24"/>
                    </w:rPr>
                    <w:t>-сформируют коммуникативные умения продуктивного взаимодействия.</w:t>
                  </w:r>
                </w:p>
                <w:p>
                  <w:pPr>
                    <w:spacing w:after="0" w:line="240" w:lineRule="atLeast"/>
                    <w:rPr>
                      <w:rFonts w:ascii="Times New Roman" w:hAnsi="Times New Roman" w:cs="Times New Roman"/>
                      <w:i/>
                      <w:iCs/>
                      <w:color w:val="000000"/>
                      <w:sz w:val="24"/>
                      <w:szCs w:val="24"/>
                      <w:lang w:eastAsia="ru-RU"/>
                    </w:rPr>
                  </w:pPr>
                </w:p>
              </w:tc>
            </w:tr>
            <w:tr>
              <w:tc>
                <w:tcPr>
                  <w:tcW w:w="4136" w:type="dxa"/>
                  <w:tcBorders>
                    <w:top w:val="single" w:sz="4" w:space="0" w:color="auto"/>
                    <w:left w:val="single" w:sz="4" w:space="0" w:color="auto"/>
                    <w:bottom w:val="single" w:sz="4" w:space="0" w:color="auto"/>
                    <w:right w:val="single" w:sz="4" w:space="0" w:color="auto"/>
                  </w:tcBorders>
                </w:tcPr>
                <w:p>
                  <w:pPr>
                    <w:pStyle w:val="1"/>
                    <w:shd w:val="clear" w:color="auto" w:fill="auto"/>
                    <w:spacing w:line="240" w:lineRule="auto"/>
                    <w:ind w:firstLine="0"/>
                    <w:jc w:val="left"/>
                    <w:rPr>
                      <w:rFonts w:ascii="Times New Roman" w:hAnsi="Times New Roman" w:cs="Times New Roman"/>
                      <w:i/>
                      <w:iCs/>
                      <w:sz w:val="24"/>
                      <w:szCs w:val="24"/>
                    </w:rPr>
                  </w:pPr>
                  <w:r>
                    <w:rPr>
                      <w:rFonts w:ascii="Times New Roman" w:hAnsi="Times New Roman" w:cs="Times New Roman"/>
                      <w:i/>
                      <w:iCs/>
                      <w:sz w:val="24"/>
                      <w:szCs w:val="24"/>
                    </w:rPr>
                    <w:lastRenderedPageBreak/>
                    <w:t xml:space="preserve">патриотическое воспитание подростков и содействие формированию активной жизненной позиции и ведению здорового образа жизни </w:t>
                  </w:r>
                </w:p>
                <w:p>
                  <w:pPr>
                    <w:widowControl w:val="0"/>
                    <w:spacing w:after="0" w:line="240" w:lineRule="auto"/>
                    <w:rPr>
                      <w:rFonts w:ascii="Times New Roman" w:hAnsi="Times New Roman" w:cs="Times New Roman"/>
                      <w:i/>
                      <w:iCs/>
                      <w:color w:val="000000"/>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pPr>
                    <w:pStyle w:val="1"/>
                    <w:shd w:val="clear" w:color="auto" w:fill="auto"/>
                    <w:spacing w:line="240" w:lineRule="auto"/>
                    <w:ind w:firstLine="0"/>
                    <w:jc w:val="left"/>
                    <w:rPr>
                      <w:rFonts w:ascii="Times New Roman" w:hAnsi="Times New Roman" w:cs="Times New Roman"/>
                      <w:i/>
                      <w:iCs/>
                      <w:sz w:val="24"/>
                      <w:szCs w:val="24"/>
                    </w:rPr>
                  </w:pPr>
                  <w:r>
                    <w:rPr>
                      <w:rFonts w:ascii="Times New Roman" w:hAnsi="Times New Roman" w:cs="Times New Roman"/>
                      <w:i/>
                      <w:iCs/>
                      <w:sz w:val="24"/>
                      <w:szCs w:val="24"/>
                    </w:rPr>
                    <w:t>-закрепить теоретические знания по основам начальной военной подготовки и туризма, истории страны;</w:t>
                  </w:r>
                </w:p>
                <w:p>
                  <w:pPr>
                    <w:pStyle w:val="1"/>
                    <w:shd w:val="clear" w:color="auto" w:fill="auto"/>
                    <w:spacing w:line="240" w:lineRule="auto"/>
                    <w:ind w:firstLine="0"/>
                    <w:jc w:val="left"/>
                    <w:rPr>
                      <w:rFonts w:ascii="Times New Roman" w:hAnsi="Times New Roman" w:cs="Times New Roman"/>
                      <w:i/>
                      <w:iCs/>
                      <w:sz w:val="24"/>
                      <w:szCs w:val="24"/>
                    </w:rPr>
                  </w:pPr>
                  <w:r>
                    <w:rPr>
                      <w:rFonts w:ascii="Times New Roman" w:hAnsi="Times New Roman" w:cs="Times New Roman"/>
                      <w:i/>
                      <w:iCs/>
                      <w:sz w:val="24"/>
                      <w:szCs w:val="24"/>
                    </w:rPr>
                    <w:t>-обучить основам безопасности жизнедеятельности в разнообразной среде обитания.</w:t>
                  </w:r>
                </w:p>
                <w:p>
                  <w:pPr>
                    <w:pStyle w:val="1"/>
                    <w:shd w:val="clear" w:color="auto" w:fill="auto"/>
                    <w:spacing w:line="240" w:lineRule="auto"/>
                    <w:ind w:firstLine="0"/>
                    <w:jc w:val="left"/>
                    <w:rPr>
                      <w:rFonts w:ascii="Times New Roman" w:hAnsi="Times New Roman" w:cs="Times New Roman"/>
                      <w:i/>
                      <w:iCs/>
                      <w:sz w:val="24"/>
                      <w:szCs w:val="24"/>
                    </w:rPr>
                  </w:pPr>
                  <w:r>
                    <w:rPr>
                      <w:rFonts w:ascii="Times New Roman" w:hAnsi="Times New Roman" w:cs="Times New Roman"/>
                      <w:i/>
                      <w:iCs/>
                      <w:sz w:val="24"/>
                      <w:szCs w:val="24"/>
                    </w:rPr>
                    <w:t>- формировать навыки коммуникативного общения, организаторские способности.</w:t>
                  </w:r>
                </w:p>
                <w:p>
                  <w:pPr>
                    <w:widowControl w:val="0"/>
                    <w:spacing w:after="0" w:line="240" w:lineRule="auto"/>
                    <w:rPr>
                      <w:rFonts w:ascii="Times New Roman" w:hAnsi="Times New Roman" w:cs="Times New Roman"/>
                      <w:i/>
                      <w:iCs/>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pPr>
                    <w:pStyle w:val="1"/>
                    <w:shd w:val="clear" w:color="auto" w:fill="auto"/>
                    <w:ind w:firstLine="0"/>
                    <w:jc w:val="left"/>
                    <w:rPr>
                      <w:rFonts w:ascii="Times New Roman" w:hAnsi="Times New Roman" w:cs="Times New Roman"/>
                      <w:i/>
                      <w:iCs/>
                      <w:sz w:val="24"/>
                      <w:szCs w:val="24"/>
                    </w:rPr>
                  </w:pPr>
                  <w:r>
                    <w:rPr>
                      <w:rFonts w:ascii="Times New Roman" w:hAnsi="Times New Roman" w:cs="Times New Roman"/>
                      <w:i/>
                      <w:iCs/>
                      <w:sz w:val="24"/>
                      <w:szCs w:val="24"/>
                    </w:rPr>
                    <w:t>- овладеют комплексом теоретических и практических знаний по НВП и ОБЖ;</w:t>
                  </w:r>
                </w:p>
                <w:p>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 будет сформировано уважительное отношение к истории страны, традициям;</w:t>
                  </w:r>
                </w:p>
                <w:p>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 приобретут умения  вести себя в нестандартных ситуациях;</w:t>
                  </w:r>
                </w:p>
                <w:p>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-овладеют практическими навыками по основам туризма, стрельбы, самообороны, строевой подготовки;</w:t>
                  </w:r>
                </w:p>
                <w:p>
                  <w:pPr>
                    <w:widowControl w:val="0"/>
                    <w:spacing w:after="0" w:line="240" w:lineRule="auto"/>
                    <w:rPr>
                      <w:rFonts w:ascii="Times New Roman" w:hAnsi="Times New Roman" w:cs="Times New Roman"/>
                      <w:i/>
                      <w:iCs/>
                      <w:color w:val="000000"/>
                      <w:sz w:val="24"/>
                      <w:szCs w:val="24"/>
                      <w:lang w:eastAsia="ru-RU"/>
                    </w:rPr>
                  </w:pPr>
                  <w:r>
                    <w:rPr>
                      <w:rFonts w:ascii="Times New Roman" w:hAnsi="Times New Roman" w:cs="Times New Roman"/>
                      <w:i/>
                      <w:iCs/>
                      <w:sz w:val="24"/>
                      <w:szCs w:val="24"/>
                      <w:lang w:eastAsia="ru-RU"/>
                    </w:rPr>
                    <w:t>- укрепят здоровье и осознают необходимость ведения ЗОЖ</w:t>
                  </w:r>
                </w:p>
              </w:tc>
            </w:tr>
          </w:tbl>
          <w:p>
            <w:pPr>
              <w:widowControl w:val="0"/>
              <w:spacing w:after="0" w:line="240" w:lineRule="auto"/>
              <w:jc w:val="center"/>
              <w:rPr>
                <w:rFonts w:ascii="Times New Roman" w:hAnsi="Times New Roman" w:cs="Times New Roman"/>
                <w:color w:val="000000"/>
                <w:sz w:val="24"/>
                <w:szCs w:val="24"/>
                <w:lang w:eastAsia="ru-RU"/>
              </w:rPr>
            </w:pPr>
          </w:p>
        </w:tc>
      </w:tr>
      <w:tr>
        <w:tc>
          <w:tcPr>
            <w:tcW w:w="610"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w:t>
            </w:r>
          </w:p>
        </w:tc>
        <w:tc>
          <w:tcPr>
            <w:tcW w:w="2156"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Содержание (в т.ч. планирование смены) </w:t>
            </w:r>
          </w:p>
        </w:tc>
        <w:tc>
          <w:tcPr>
            <w:tcW w:w="12474"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Содержание программы - это, во - первых, план лагерной смены; во-вторых, краткое описание основных мероприятий программы в соответствии с последовательностью, заданной планом смены; и, в-третьих, описание существующих традиций и режима дня.</w:t>
            </w:r>
          </w:p>
          <w:p>
            <w:pPr>
              <w:widowControl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План лагерной смены</w:t>
            </w:r>
          </w:p>
          <w:p>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Оформляется в форме таблицы: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4"/>
              <w:gridCol w:w="4253"/>
              <w:gridCol w:w="4678"/>
            </w:tblGrid>
            <w:tr>
              <w:tc>
                <w:tcPr>
                  <w:tcW w:w="3144"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День смены</w:t>
                  </w:r>
                </w:p>
              </w:tc>
              <w:tc>
                <w:tcPr>
                  <w:tcW w:w="4253"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Основные дела и мероприятия (форма и тема)</w:t>
                  </w:r>
                </w:p>
              </w:tc>
              <w:tc>
                <w:tcPr>
                  <w:tcW w:w="4678"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Ответственные за проведение/ участники мероприятий</w:t>
                  </w:r>
                </w:p>
              </w:tc>
            </w:tr>
            <w:tr>
              <w:tc>
                <w:tcPr>
                  <w:tcW w:w="3144"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день</w:t>
                  </w:r>
                </w:p>
              </w:tc>
              <w:tc>
                <w:tcPr>
                  <w:tcW w:w="4253"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p>
              </w:tc>
            </w:tr>
            <w:tr>
              <w:tc>
                <w:tcPr>
                  <w:tcW w:w="3144"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pPr>
                    <w:widowControl w:val="0"/>
                    <w:spacing w:after="0" w:line="240" w:lineRule="auto"/>
                    <w:jc w:val="both"/>
                    <w:rPr>
                      <w:rFonts w:ascii="Times New Roman" w:hAnsi="Times New Roman" w:cs="Times New Roman"/>
                      <w:color w:val="000000"/>
                      <w:sz w:val="24"/>
                      <w:szCs w:val="24"/>
                      <w:lang w:eastAsia="ru-RU"/>
                    </w:rPr>
                  </w:pPr>
                </w:p>
              </w:tc>
            </w:tr>
          </w:tbl>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план смены необходимо включить </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мероприятия на знакомство и сплочение команд (отрядов);</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инструктажи по охране труда;</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торжественные мероприятия по открытию и завершению смены;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концертную, выставочную или соревновательную деятельность;</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мероприятия рефлексивного характера.</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Формы мероприятий: акция, аукцион, бенефис, вернисаж, викторина, встреча с интересными людьми (творческая встреча), выставка, дискуссия, защита проектов, игра, КВН, конкурс, конференция, концерт, круглый стол, квест, мастер-класс, мозговой штурм, олимпиада, поход, праздник, сказка, смотрины, соревнование, спектакль, творческий отчет, тренинг, турнир, фестиваль, чемпионат, экскурсия, эстафета, ярмарка и др.</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Если смена профильная, то формы и тематика мероприятий должны быть связаны с выбранным профилем.</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b/>
                <w:bCs/>
                <w:color w:val="000000"/>
                <w:sz w:val="24"/>
                <w:szCs w:val="24"/>
                <w:lang w:eastAsia="ru-RU"/>
              </w:rPr>
              <w:t>Описание основных мероприятий</w:t>
            </w:r>
            <w:r>
              <w:rPr>
                <w:rFonts w:ascii="Times New Roman" w:hAnsi="Times New Roman" w:cs="Times New Roman"/>
                <w:color w:val="000000"/>
                <w:sz w:val="24"/>
                <w:szCs w:val="24"/>
                <w:lang w:eastAsia="ru-RU"/>
              </w:rPr>
              <w:t xml:space="preserve"> программы дается в краткой форме (название, цель мероприятия, содержание деятельности детей).</w:t>
            </w:r>
          </w:p>
          <w:p>
            <w:pPr>
              <w:widowControl w:val="0"/>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Пример описания мероприятия:</w:t>
            </w:r>
          </w:p>
          <w:p>
            <w:pPr>
              <w:pStyle w:val="ad"/>
              <w:spacing w:before="0" w:beforeAutospacing="0" w:after="0" w:afterAutospacing="0"/>
              <w:jc w:val="center"/>
              <w:rPr>
                <w:b/>
                <w:i/>
              </w:rPr>
            </w:pPr>
            <w:r>
              <w:rPr>
                <w:b/>
                <w:i/>
              </w:rPr>
              <w:t>Конкурс актерского мастерства.</w:t>
            </w:r>
          </w:p>
          <w:p>
            <w:pPr>
              <w:pStyle w:val="ad"/>
              <w:spacing w:before="0" w:beforeAutospacing="0" w:after="0" w:afterAutospacing="0"/>
              <w:rPr>
                <w:i/>
              </w:rPr>
            </w:pPr>
            <w:r>
              <w:rPr>
                <w:i/>
              </w:rPr>
              <w:t>Цель мероприятия: содействие самовыражению детей, развитие актерских способностей, сплочение коллектива.</w:t>
            </w:r>
          </w:p>
          <w:p>
            <w:pPr>
              <w:pStyle w:val="ad"/>
              <w:spacing w:before="0" w:beforeAutospacing="0" w:after="0" w:afterAutospacing="0"/>
              <w:rPr>
                <w:i/>
              </w:rPr>
            </w:pPr>
            <w:r>
              <w:rPr>
                <w:i/>
                <w:color w:val="000000"/>
              </w:rPr>
              <w:t>Содержание деятельности детей</w:t>
            </w:r>
            <w:r>
              <w:rPr>
                <w:i/>
              </w:rPr>
              <w:t>: ведущий проводит различные конкурсы, в которых участвуют все дети отряда, демонстрируя свои актерские способности. Конкурсы оценивает жюри. После каждого конкурса один или несколько участников, набравших наименьшее количество баллов, выбывают (получая при этом поощрительные призы), пока не останется один участник - победитель.</w:t>
            </w:r>
          </w:p>
          <w:p>
            <w:pPr>
              <w:widowControl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Традиции и режим дня</w:t>
            </w:r>
          </w:p>
          <w:p>
            <w:pPr>
              <w:pStyle w:val="5"/>
              <w:spacing w:before="0" w:beforeAutospacing="0" w:after="0" w:afterAutospacing="0"/>
              <w:rPr>
                <w:b w:val="0"/>
                <w:i/>
                <w:iCs/>
                <w:color w:val="000000"/>
                <w:sz w:val="24"/>
                <w:szCs w:val="24"/>
              </w:rPr>
            </w:pPr>
            <w:r>
              <w:rPr>
                <w:b w:val="0"/>
                <w:i/>
                <w:iCs/>
                <w:color w:val="000000"/>
                <w:sz w:val="24"/>
                <w:szCs w:val="24"/>
              </w:rPr>
              <w:t xml:space="preserve">К традициям лагеря относятся повторяющиеся изо дня в день или из смены в смену действия и дела. Например, </w:t>
            </w:r>
          </w:p>
          <w:p>
            <w:pPr>
              <w:pStyle w:val="5"/>
              <w:spacing w:before="0" w:beforeAutospacing="0" w:after="0" w:afterAutospacing="0"/>
              <w:rPr>
                <w:b w:val="0"/>
                <w:i/>
                <w:iCs/>
                <w:color w:val="000000"/>
                <w:sz w:val="24"/>
                <w:szCs w:val="24"/>
              </w:rPr>
            </w:pPr>
            <w:r>
              <w:rPr>
                <w:b w:val="0"/>
                <w:i/>
                <w:iCs/>
                <w:color w:val="000000"/>
                <w:sz w:val="24"/>
                <w:szCs w:val="24"/>
              </w:rPr>
              <w:t>- проведение утренней линейки с информированием о планах на день,</w:t>
            </w:r>
          </w:p>
          <w:p>
            <w:pPr>
              <w:pStyle w:val="5"/>
              <w:spacing w:before="0" w:beforeAutospacing="0" w:after="0" w:afterAutospacing="0"/>
              <w:rPr>
                <w:b w:val="0"/>
                <w:bCs w:val="0"/>
                <w:i/>
                <w:sz w:val="24"/>
                <w:szCs w:val="24"/>
              </w:rPr>
            </w:pPr>
            <w:r>
              <w:rPr>
                <w:b w:val="0"/>
                <w:i/>
                <w:iCs/>
                <w:color w:val="000000"/>
                <w:sz w:val="24"/>
                <w:szCs w:val="24"/>
              </w:rPr>
              <w:t>- «свечка»</w:t>
            </w:r>
            <w:r>
              <w:rPr>
                <w:b w:val="0"/>
                <w:bCs w:val="0"/>
                <w:i/>
                <w:sz w:val="24"/>
                <w:szCs w:val="24"/>
              </w:rPr>
              <w:t xml:space="preserve"> - вечерний огонек</w:t>
            </w:r>
            <w:r>
              <w:rPr>
                <w:b w:val="0"/>
                <w:i/>
                <w:iCs/>
                <w:color w:val="000000"/>
                <w:sz w:val="24"/>
                <w:szCs w:val="24"/>
              </w:rPr>
              <w:t xml:space="preserve"> с подведением итогов дня и рефлексией,</w:t>
            </w:r>
            <w:r>
              <w:rPr>
                <w:b w:val="0"/>
                <w:bCs w:val="0"/>
                <w:i/>
                <w:sz w:val="24"/>
                <w:szCs w:val="24"/>
              </w:rPr>
              <w:t xml:space="preserve"> </w:t>
            </w:r>
          </w:p>
          <w:p>
            <w:pPr>
              <w:pStyle w:val="5"/>
              <w:spacing w:before="0" w:beforeAutospacing="0" w:after="0" w:afterAutospacing="0"/>
              <w:rPr>
                <w:b w:val="0"/>
                <w:i/>
                <w:sz w:val="24"/>
                <w:szCs w:val="24"/>
              </w:rPr>
            </w:pPr>
            <w:r>
              <w:rPr>
                <w:b w:val="0"/>
                <w:bCs w:val="0"/>
                <w:i/>
                <w:sz w:val="24"/>
                <w:szCs w:val="24"/>
              </w:rPr>
              <w:t xml:space="preserve">- наказ - </w:t>
            </w:r>
            <w:r>
              <w:rPr>
                <w:b w:val="0"/>
                <w:i/>
                <w:sz w:val="24"/>
                <w:szCs w:val="24"/>
              </w:rPr>
              <w:t xml:space="preserve">каждая смена оставляет наказ детям следующей смены, </w:t>
            </w:r>
          </w:p>
          <w:p>
            <w:pPr>
              <w:pStyle w:val="5"/>
              <w:spacing w:before="0" w:beforeAutospacing="0" w:after="0" w:afterAutospacing="0"/>
              <w:rPr>
                <w:b w:val="0"/>
                <w:i/>
                <w:iCs/>
                <w:color w:val="000000"/>
                <w:sz w:val="24"/>
                <w:szCs w:val="24"/>
              </w:rPr>
            </w:pPr>
            <w:r>
              <w:rPr>
                <w:b w:val="0"/>
                <w:i/>
                <w:sz w:val="24"/>
                <w:szCs w:val="24"/>
              </w:rPr>
              <w:t>- традиция доброго отношения к людям.</w:t>
            </w:r>
          </w:p>
          <w:p>
            <w:pPr>
              <w:widowControl w:val="0"/>
              <w:spacing w:after="0" w:line="240" w:lineRule="auto"/>
              <w:jc w:val="center"/>
              <w:rPr>
                <w:rFonts w:ascii="Times New Roman" w:hAnsi="Times New Roman" w:cs="Times New Roman"/>
                <w:b/>
                <w:i/>
                <w:iCs/>
                <w:color w:val="000000"/>
                <w:sz w:val="24"/>
                <w:szCs w:val="24"/>
                <w:lang w:eastAsia="ru-RU"/>
              </w:rPr>
            </w:pPr>
            <w:r>
              <w:rPr>
                <w:rFonts w:ascii="Times New Roman" w:hAnsi="Times New Roman" w:cs="Times New Roman"/>
                <w:b/>
                <w:i/>
                <w:iCs/>
                <w:color w:val="000000"/>
                <w:sz w:val="24"/>
                <w:szCs w:val="24"/>
                <w:lang w:eastAsia="ru-RU"/>
              </w:rPr>
              <w:t xml:space="preserve">Режим дня </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Вся деятельность детского лагеря подчинена режиму, соблюдение которого – залог успешного отдыха и оздоровления. Режим дня детского лагеря – это гигиенически и педагогически распланированная дозировка всех компонентов, составляющих активную жизнь детей в лагере:</w:t>
            </w:r>
            <w:r>
              <w:rPr>
                <w:rFonts w:ascii="Times New Roman" w:hAnsi="Times New Roman" w:cs="Times New Roman"/>
                <w:sz w:val="24"/>
                <w:szCs w:val="24"/>
              </w:rPr>
              <w:t xml:space="preserve"> </w:t>
            </w:r>
          </w:p>
          <w:p>
            <w:pPr>
              <w:widowControl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8.00-8.05 «С первыми лучами просыпайся и новому дню улыбайся!» </w:t>
            </w:r>
            <w:r>
              <w:rPr>
                <w:rFonts w:ascii="Times New Roman" w:hAnsi="Times New Roman" w:cs="Times New Roman"/>
                <w:b/>
                <w:bCs/>
                <w:i/>
                <w:sz w:val="24"/>
                <w:szCs w:val="24"/>
              </w:rPr>
              <w:t>Подъем.</w:t>
            </w:r>
          </w:p>
          <w:p>
            <w:pPr>
              <w:pStyle w:val="ad"/>
              <w:spacing w:before="0" w:beforeAutospacing="0" w:after="0" w:afterAutospacing="0"/>
              <w:jc w:val="both"/>
              <w:rPr>
                <w:i/>
              </w:rPr>
            </w:pPr>
            <w:r>
              <w:rPr>
                <w:bCs/>
                <w:i/>
              </w:rPr>
              <w:t>8.05-8.25. «На зарядку становись, занимайся-не ленись!»</w:t>
            </w:r>
            <w:r>
              <w:rPr>
                <w:i/>
              </w:rPr>
              <w:t xml:space="preserve">  </w:t>
            </w:r>
            <w:r>
              <w:rPr>
                <w:b/>
                <w:bCs/>
                <w:i/>
              </w:rPr>
              <w:t>Утренняя зарядка.</w:t>
            </w:r>
          </w:p>
          <w:p>
            <w:pPr>
              <w:pStyle w:val="ad"/>
              <w:spacing w:before="0" w:beforeAutospacing="0" w:after="0" w:afterAutospacing="0"/>
              <w:jc w:val="both"/>
              <w:rPr>
                <w:b/>
                <w:i/>
              </w:rPr>
            </w:pPr>
            <w:r>
              <w:rPr>
                <w:bCs/>
                <w:i/>
              </w:rPr>
              <w:t>8.25-8.45</w:t>
            </w:r>
            <w:r>
              <w:rPr>
                <w:i/>
              </w:rPr>
              <w:t xml:space="preserve"> </w:t>
            </w:r>
            <w:r>
              <w:rPr>
                <w:bCs/>
                <w:i/>
              </w:rPr>
              <w:t>«Везде порядок и уют ребята сами наведут»</w:t>
            </w:r>
            <w:r>
              <w:rPr>
                <w:i/>
              </w:rPr>
              <w:t xml:space="preserve">. </w:t>
            </w:r>
            <w:r>
              <w:rPr>
                <w:b/>
                <w:bCs/>
                <w:i/>
              </w:rPr>
              <w:t xml:space="preserve"> Гигиенические процедуры, уборка постелей.</w:t>
            </w:r>
          </w:p>
          <w:p>
            <w:pPr>
              <w:pStyle w:val="ad"/>
              <w:spacing w:before="0" w:beforeAutospacing="0" w:after="0" w:afterAutospacing="0"/>
              <w:jc w:val="both"/>
              <w:rPr>
                <w:b/>
                <w:i/>
              </w:rPr>
            </w:pPr>
            <w:r>
              <w:rPr>
                <w:bCs/>
                <w:i/>
              </w:rPr>
              <w:t>8.45-9.00</w:t>
            </w:r>
            <w:r>
              <w:rPr>
                <w:i/>
              </w:rPr>
              <w:t xml:space="preserve"> </w:t>
            </w:r>
            <w:r>
              <w:rPr>
                <w:bCs/>
                <w:i/>
              </w:rPr>
              <w:t>«Поспешай, детвора, на линейку всем пора!»</w:t>
            </w:r>
            <w:r>
              <w:rPr>
                <w:i/>
              </w:rPr>
              <w:t xml:space="preserve"> </w:t>
            </w:r>
            <w:r>
              <w:rPr>
                <w:b/>
                <w:bCs/>
                <w:i/>
              </w:rPr>
              <w:t>Линейка.</w:t>
            </w:r>
          </w:p>
          <w:p>
            <w:pPr>
              <w:pStyle w:val="ad"/>
              <w:spacing w:before="0" w:beforeAutospacing="0" w:after="0" w:afterAutospacing="0"/>
              <w:jc w:val="both"/>
              <w:rPr>
                <w:i/>
              </w:rPr>
            </w:pPr>
            <w:r>
              <w:rPr>
                <w:bCs/>
                <w:i/>
              </w:rPr>
              <w:t>9.00-9.30</w:t>
            </w:r>
            <w:r>
              <w:rPr>
                <w:i/>
              </w:rPr>
              <w:t xml:space="preserve"> </w:t>
            </w:r>
            <w:r>
              <w:rPr>
                <w:bCs/>
                <w:i/>
              </w:rPr>
              <w:t>«Утром солнце рано встало и на завтрак нас позвало!»</w:t>
            </w:r>
            <w:r>
              <w:rPr>
                <w:i/>
              </w:rPr>
              <w:t xml:space="preserve"> </w:t>
            </w:r>
            <w:r>
              <w:rPr>
                <w:b/>
                <w:bCs/>
                <w:i/>
              </w:rPr>
              <w:t>Завтрак.</w:t>
            </w:r>
          </w:p>
          <w:p>
            <w:pPr>
              <w:pStyle w:val="ad"/>
              <w:spacing w:before="0" w:beforeAutospacing="0" w:after="0" w:afterAutospacing="0"/>
              <w:jc w:val="both"/>
              <w:rPr>
                <w:bCs/>
                <w:i/>
              </w:rPr>
            </w:pPr>
            <w:r>
              <w:rPr>
                <w:bCs/>
                <w:i/>
              </w:rPr>
              <w:t>9.30-11.30</w:t>
            </w:r>
            <w:r>
              <w:rPr>
                <w:i/>
              </w:rPr>
              <w:t xml:space="preserve"> </w:t>
            </w:r>
            <w:r>
              <w:rPr>
                <w:bCs/>
                <w:i/>
              </w:rPr>
              <w:t xml:space="preserve">«Этот часок себе посвяти, ведь у тебя целый день впереди!» </w:t>
            </w:r>
            <w:r>
              <w:rPr>
                <w:b/>
                <w:bCs/>
                <w:i/>
              </w:rPr>
              <w:t>Отрядные дела, игры на воздухе.</w:t>
            </w:r>
          </w:p>
          <w:p>
            <w:pPr>
              <w:pStyle w:val="ad"/>
              <w:spacing w:before="0" w:beforeAutospacing="0" w:after="0" w:afterAutospacing="0"/>
              <w:jc w:val="both"/>
              <w:rPr>
                <w:b/>
                <w:i/>
              </w:rPr>
            </w:pPr>
            <w:r>
              <w:rPr>
                <w:bCs/>
                <w:i/>
              </w:rPr>
              <w:t>11.30-13.00</w:t>
            </w:r>
            <w:r>
              <w:rPr>
                <w:i/>
              </w:rPr>
              <w:t xml:space="preserve"> </w:t>
            </w:r>
            <w:r>
              <w:rPr>
                <w:b/>
                <w:bCs/>
                <w:i/>
              </w:rPr>
              <w:t>Спортивные мероприятия по плану.</w:t>
            </w:r>
          </w:p>
          <w:p>
            <w:pPr>
              <w:pStyle w:val="ad"/>
              <w:spacing w:before="0" w:beforeAutospacing="0" w:after="0" w:afterAutospacing="0"/>
              <w:jc w:val="both"/>
              <w:rPr>
                <w:i/>
              </w:rPr>
            </w:pPr>
            <w:r>
              <w:rPr>
                <w:bCs/>
                <w:i/>
              </w:rPr>
              <w:lastRenderedPageBreak/>
              <w:t>13.00-14.00</w:t>
            </w:r>
            <w:r>
              <w:rPr>
                <w:i/>
              </w:rPr>
              <w:t xml:space="preserve"> </w:t>
            </w:r>
            <w:r>
              <w:rPr>
                <w:bCs/>
                <w:i/>
              </w:rPr>
              <w:t xml:space="preserve">«Подкрепиться основательно днем ребятам обязательно!» </w:t>
            </w:r>
            <w:r>
              <w:rPr>
                <w:b/>
                <w:bCs/>
                <w:i/>
              </w:rPr>
              <w:t>Обед.</w:t>
            </w:r>
          </w:p>
          <w:p>
            <w:pPr>
              <w:pStyle w:val="ad"/>
              <w:spacing w:before="0" w:beforeAutospacing="0" w:after="0" w:afterAutospacing="0"/>
              <w:jc w:val="both"/>
              <w:rPr>
                <w:b/>
                <w:i/>
              </w:rPr>
            </w:pPr>
            <w:r>
              <w:rPr>
                <w:bCs/>
                <w:i/>
              </w:rPr>
              <w:t>14.00-15.30«Сладок сон после обеда. Тише! Не буди соседа!»</w:t>
            </w:r>
            <w:r>
              <w:rPr>
                <w:i/>
              </w:rPr>
              <w:t xml:space="preserve"> </w:t>
            </w:r>
            <w:r>
              <w:rPr>
                <w:b/>
                <w:bCs/>
                <w:i/>
              </w:rPr>
              <w:t>Дневной сон.</w:t>
            </w:r>
          </w:p>
          <w:p>
            <w:pPr>
              <w:pStyle w:val="ad"/>
              <w:spacing w:before="0" w:beforeAutospacing="0" w:after="0" w:afterAutospacing="0"/>
              <w:jc w:val="both"/>
              <w:rPr>
                <w:b/>
                <w:i/>
              </w:rPr>
            </w:pPr>
            <w:r>
              <w:rPr>
                <w:bCs/>
                <w:i/>
              </w:rPr>
              <w:t>15.30-15.40</w:t>
            </w:r>
            <w:r>
              <w:rPr>
                <w:i/>
              </w:rPr>
              <w:t xml:space="preserve"> </w:t>
            </w:r>
            <w:r>
              <w:rPr>
                <w:b/>
                <w:bCs/>
                <w:i/>
              </w:rPr>
              <w:t>Уборка постелей.</w:t>
            </w:r>
          </w:p>
          <w:p>
            <w:pPr>
              <w:pStyle w:val="ad"/>
              <w:spacing w:before="0" w:beforeAutospacing="0" w:after="0" w:afterAutospacing="0"/>
              <w:jc w:val="both"/>
              <w:rPr>
                <w:i/>
              </w:rPr>
            </w:pPr>
            <w:r>
              <w:rPr>
                <w:bCs/>
                <w:i/>
              </w:rPr>
              <w:t>15.40-16.00</w:t>
            </w:r>
            <w:r>
              <w:rPr>
                <w:i/>
              </w:rPr>
              <w:t xml:space="preserve"> </w:t>
            </w:r>
            <w:r>
              <w:rPr>
                <w:bCs/>
                <w:i/>
              </w:rPr>
              <w:t>«Чтобы быть всегда бодрее, нужно полдничать скорее!»</w:t>
            </w:r>
            <w:r>
              <w:rPr>
                <w:i/>
              </w:rPr>
              <w:t xml:space="preserve"> </w:t>
            </w:r>
            <w:r>
              <w:rPr>
                <w:b/>
                <w:bCs/>
                <w:i/>
              </w:rPr>
              <w:t>Полдник.</w:t>
            </w:r>
          </w:p>
          <w:p>
            <w:pPr>
              <w:pStyle w:val="ad"/>
              <w:spacing w:before="0" w:beforeAutospacing="0" w:after="0" w:afterAutospacing="0"/>
              <w:jc w:val="both"/>
              <w:rPr>
                <w:b/>
                <w:i/>
              </w:rPr>
            </w:pPr>
            <w:r>
              <w:rPr>
                <w:bCs/>
                <w:i/>
              </w:rPr>
              <w:t>16.00-18.00</w:t>
            </w:r>
            <w:r>
              <w:rPr>
                <w:i/>
              </w:rPr>
              <w:t xml:space="preserve"> </w:t>
            </w:r>
            <w:r>
              <w:rPr>
                <w:bCs/>
                <w:i/>
              </w:rPr>
              <w:t>«Лишь заслышав звон игры, не откладывай - беги, можно прыгать и играть и на солнце загорать»</w:t>
            </w:r>
            <w:r>
              <w:rPr>
                <w:i/>
              </w:rPr>
              <w:t xml:space="preserve">. </w:t>
            </w:r>
            <w:r>
              <w:rPr>
                <w:b/>
                <w:bCs/>
                <w:i/>
              </w:rPr>
              <w:t>Общие мероприятия, творческие представления, спортивные игры. Пребывание на воздухе, работа по отрядам, репетиции и пр.</w:t>
            </w:r>
          </w:p>
          <w:p>
            <w:pPr>
              <w:pStyle w:val="ad"/>
              <w:spacing w:before="0" w:beforeAutospacing="0" w:after="0" w:afterAutospacing="0"/>
              <w:jc w:val="both"/>
              <w:rPr>
                <w:i/>
              </w:rPr>
            </w:pPr>
            <w:r>
              <w:rPr>
                <w:bCs/>
                <w:i/>
              </w:rPr>
              <w:t>18.00-19.00</w:t>
            </w:r>
            <w:r>
              <w:rPr>
                <w:i/>
              </w:rPr>
              <w:t xml:space="preserve"> </w:t>
            </w:r>
            <w:r>
              <w:rPr>
                <w:bCs/>
                <w:i/>
              </w:rPr>
              <w:t>«После игр, конечно, нужен всем ребятам вкусный ужин»</w:t>
            </w:r>
            <w:r>
              <w:rPr>
                <w:i/>
              </w:rPr>
              <w:t xml:space="preserve">. </w:t>
            </w:r>
            <w:r>
              <w:rPr>
                <w:b/>
                <w:bCs/>
                <w:i/>
              </w:rPr>
              <w:t>Ужин</w:t>
            </w:r>
          </w:p>
          <w:p>
            <w:pPr>
              <w:pStyle w:val="ad"/>
              <w:spacing w:before="0" w:beforeAutospacing="0" w:after="0" w:afterAutospacing="0"/>
              <w:jc w:val="both"/>
              <w:rPr>
                <w:b/>
                <w:i/>
              </w:rPr>
            </w:pPr>
            <w:r>
              <w:rPr>
                <w:bCs/>
                <w:i/>
              </w:rPr>
              <w:t>19.00-19.30</w:t>
            </w:r>
            <w:r>
              <w:rPr>
                <w:i/>
              </w:rPr>
              <w:t xml:space="preserve"> </w:t>
            </w:r>
            <w:r>
              <w:rPr>
                <w:b/>
                <w:bCs/>
                <w:i/>
              </w:rPr>
              <w:t>Свободное время.</w:t>
            </w:r>
            <w:r>
              <w:rPr>
                <w:bCs/>
                <w:i/>
              </w:rPr>
              <w:t xml:space="preserve"> </w:t>
            </w:r>
            <w:r>
              <w:rPr>
                <w:b/>
                <w:bCs/>
                <w:i/>
              </w:rPr>
              <w:t>Прогулки на свежем воздухе.</w:t>
            </w:r>
          </w:p>
          <w:p>
            <w:pPr>
              <w:pStyle w:val="ad"/>
              <w:spacing w:before="0" w:beforeAutospacing="0" w:after="0" w:afterAutospacing="0"/>
              <w:jc w:val="both"/>
              <w:rPr>
                <w:b/>
                <w:i/>
              </w:rPr>
            </w:pPr>
            <w:r>
              <w:rPr>
                <w:bCs/>
                <w:i/>
              </w:rPr>
              <w:t>19.30-21.00</w:t>
            </w:r>
            <w:r>
              <w:rPr>
                <w:i/>
              </w:rPr>
              <w:t xml:space="preserve"> </w:t>
            </w:r>
            <w:r>
              <w:rPr>
                <w:b/>
                <w:bCs/>
                <w:i/>
              </w:rPr>
              <w:t>Вечерние общие мероприятия, игры, просмотр видеофильмов и прочие</w:t>
            </w:r>
          </w:p>
          <w:p>
            <w:pPr>
              <w:pStyle w:val="ad"/>
              <w:spacing w:before="0" w:beforeAutospacing="0" w:after="0" w:afterAutospacing="0"/>
              <w:jc w:val="both"/>
              <w:rPr>
                <w:b/>
                <w:i/>
              </w:rPr>
            </w:pPr>
            <w:r>
              <w:rPr>
                <w:bCs/>
                <w:i/>
              </w:rPr>
              <w:t>21.00-22.00</w:t>
            </w:r>
            <w:r>
              <w:rPr>
                <w:i/>
              </w:rPr>
              <w:t xml:space="preserve"> </w:t>
            </w:r>
            <w:r>
              <w:rPr>
                <w:b/>
                <w:bCs/>
                <w:i/>
              </w:rPr>
              <w:t>Дискотека, интеллектуальные игры, тренинги.</w:t>
            </w:r>
            <w:r>
              <w:rPr>
                <w:b/>
                <w:i/>
              </w:rPr>
              <w:t xml:space="preserve"> </w:t>
            </w:r>
            <w:r>
              <w:rPr>
                <w:b/>
                <w:bCs/>
                <w:i/>
              </w:rPr>
              <w:t>Личное время, чтение книг и прочие.</w:t>
            </w:r>
          </w:p>
          <w:p>
            <w:pPr>
              <w:pStyle w:val="ad"/>
              <w:spacing w:before="0" w:beforeAutospacing="0" w:after="0" w:afterAutospacing="0"/>
              <w:jc w:val="both"/>
              <w:rPr>
                <w:b/>
                <w:i/>
              </w:rPr>
            </w:pPr>
            <w:r>
              <w:rPr>
                <w:bCs/>
                <w:i/>
              </w:rPr>
              <w:t>22.00-22.15</w:t>
            </w:r>
            <w:r>
              <w:rPr>
                <w:i/>
              </w:rPr>
              <w:t xml:space="preserve"> </w:t>
            </w:r>
            <w:r>
              <w:rPr>
                <w:bCs/>
                <w:i/>
              </w:rPr>
              <w:t>«На ночь легкий перекус, чтобы сон сладким был на вкус»</w:t>
            </w:r>
            <w:r>
              <w:rPr>
                <w:i/>
              </w:rPr>
              <w:t xml:space="preserve"> </w:t>
            </w:r>
            <w:r>
              <w:rPr>
                <w:b/>
                <w:bCs/>
                <w:i/>
              </w:rPr>
              <w:t>Второй ужин (вечерний чай)</w:t>
            </w:r>
          </w:p>
          <w:p>
            <w:pPr>
              <w:pStyle w:val="ad"/>
              <w:spacing w:before="0" w:beforeAutospacing="0" w:after="0" w:afterAutospacing="0"/>
              <w:jc w:val="both"/>
              <w:rPr>
                <w:b/>
                <w:i/>
              </w:rPr>
            </w:pPr>
            <w:r>
              <w:rPr>
                <w:bCs/>
                <w:i/>
              </w:rPr>
              <w:t>22.15-22.30</w:t>
            </w:r>
            <w:r>
              <w:rPr>
                <w:i/>
              </w:rPr>
              <w:t xml:space="preserve"> </w:t>
            </w:r>
            <w:r>
              <w:rPr>
                <w:bCs/>
                <w:i/>
              </w:rPr>
              <w:t xml:space="preserve">«С интересными делами мы не заметили, как прожит еще один день!» </w:t>
            </w:r>
            <w:r>
              <w:rPr>
                <w:b/>
                <w:bCs/>
                <w:i/>
              </w:rPr>
              <w:t>Вечерняя линейка, приготовления ко сну.</w:t>
            </w:r>
          </w:p>
          <w:p>
            <w:pPr>
              <w:pStyle w:val="ad"/>
              <w:spacing w:before="0" w:beforeAutospacing="0" w:after="0" w:afterAutospacing="0"/>
              <w:jc w:val="both"/>
              <w:rPr>
                <w:i/>
                <w:color w:val="000000"/>
              </w:rPr>
            </w:pPr>
            <w:r>
              <w:rPr>
                <w:bCs/>
                <w:i/>
              </w:rPr>
              <w:t xml:space="preserve">22.30 </w:t>
            </w:r>
            <w:r>
              <w:rPr>
                <w:b/>
                <w:bCs/>
                <w:i/>
              </w:rPr>
              <w:t>Отбой.</w:t>
            </w:r>
          </w:p>
        </w:tc>
      </w:tr>
      <w:tr>
        <w:tc>
          <w:tcPr>
            <w:tcW w:w="610"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4.</w:t>
            </w:r>
          </w:p>
        </w:tc>
        <w:tc>
          <w:tcPr>
            <w:tcW w:w="2156" w:type="dxa"/>
          </w:tcPr>
          <w:p>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Условия и ресурсы, необходимые для реализации программы</w:t>
            </w:r>
          </w:p>
        </w:tc>
        <w:tc>
          <w:tcPr>
            <w:tcW w:w="12474"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Условия реализации программы – реальная и доступная совокупность условий реализации программы – помещения, площадки, оборудование, приборы и др.</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Дается описание необходимых ресурсов: кадровые (перечислить педагогов, занятых в реализации программы, охарактеризовать требуемую квалификацию, критерии отбора и др.), материально-технические (характеристика помещений, пространства, оборудования, средств для мероприятий), информационно-методические (аудио-, видео-, фото-, интернет источники, мероприятия по подготовке кадров).</w:t>
            </w:r>
          </w:p>
        </w:tc>
      </w:tr>
      <w:tr>
        <w:tc>
          <w:tcPr>
            <w:tcW w:w="610"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2156" w:type="dxa"/>
          </w:tcPr>
          <w:p>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Ожидаемые результаты и способы их оценки</w:t>
            </w:r>
          </w:p>
        </w:tc>
        <w:tc>
          <w:tcPr>
            <w:tcW w:w="12474"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Ожидаемые результаты - совокупность знаний, умений, навыков, личностных качеств, компетенций, приобретаемых детьми в процессе совместного проживания мероприятий программы.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Планируемые результаты формулируются с учетом цели и содержания программы.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Примеры формулировок результатов</w:t>
            </w:r>
            <w:r>
              <w:rPr>
                <w:rFonts w:ascii="Times New Roman" w:hAnsi="Times New Roman" w:cs="Times New Roman"/>
                <w:color w:val="000000"/>
                <w:sz w:val="24"/>
                <w:szCs w:val="24"/>
                <w:lang w:eastAsia="ru-RU"/>
              </w:rPr>
              <w:t xml:space="preserve">: </w:t>
            </w:r>
          </w:p>
          <w:p>
            <w:pPr>
              <w:widowControl w:val="0"/>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К</w:t>
            </w:r>
            <w:r>
              <w:rPr>
                <w:rFonts w:ascii="Times New Roman" w:hAnsi="Times New Roman" w:cs="Times New Roman"/>
                <w:color w:val="000000"/>
                <w:sz w:val="24"/>
                <w:szCs w:val="24"/>
                <w:lang w:eastAsia="ru-RU"/>
              </w:rPr>
              <w:t xml:space="preserve"> </w:t>
            </w:r>
            <w:r>
              <w:rPr>
                <w:rFonts w:ascii="Times New Roman" w:hAnsi="Times New Roman" w:cs="Times New Roman"/>
                <w:i/>
                <w:color w:val="000000"/>
                <w:sz w:val="24"/>
                <w:szCs w:val="24"/>
                <w:lang w:eastAsia="ru-RU"/>
              </w:rPr>
              <w:t xml:space="preserve">концу смены воспитанники </w:t>
            </w:r>
          </w:p>
          <w:p>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будут иметь представление о... </w:t>
            </w:r>
          </w:p>
          <w:p>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будут знать...</w:t>
            </w:r>
          </w:p>
          <w:p>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будут уметь...</w:t>
            </w:r>
          </w:p>
          <w:p>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будут стремиться...</w:t>
            </w:r>
          </w:p>
          <w:p>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приобретут опыт ...</w:t>
            </w:r>
          </w:p>
          <w:p>
            <w:pPr>
              <w:widowControl w:val="0"/>
              <w:spacing w:after="0" w:line="240" w:lineRule="auto"/>
              <w:jc w:val="both"/>
              <w:rPr>
                <w:rFonts w:ascii="Times New Roman" w:hAnsi="Times New Roman" w:cs="Times New Roman"/>
                <w:i/>
                <w:color w:val="000000"/>
                <w:sz w:val="24"/>
                <w:szCs w:val="24"/>
                <w:lang w:eastAsia="ru-RU"/>
              </w:rPr>
            </w:pPr>
          </w:p>
          <w:p>
            <w:pPr>
              <w:widowControl w:val="0"/>
              <w:spacing w:after="0" w:line="240" w:lineRule="auto"/>
              <w:jc w:val="both"/>
              <w:rPr>
                <w:rFonts w:ascii="Times New Roman" w:hAnsi="Times New Roman" w:cs="Times New Roman"/>
                <w:i/>
                <w:color w:val="000000"/>
                <w:sz w:val="24"/>
                <w:szCs w:val="24"/>
                <w:lang w:eastAsia="ru-RU"/>
              </w:rPr>
            </w:pPr>
          </w:p>
          <w:p>
            <w:pPr>
              <w:widowControl w:val="0"/>
              <w:spacing w:after="0" w:line="240" w:lineRule="auto"/>
              <w:ind w:right="283"/>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lastRenderedPageBreak/>
              <w:t>или</w:t>
            </w:r>
          </w:p>
          <w:p>
            <w:pPr>
              <w:widowControl w:val="0"/>
              <w:spacing w:after="0" w:line="240" w:lineRule="auto"/>
              <w:ind w:right="283"/>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У воспитанников </w:t>
            </w:r>
          </w:p>
          <w:p>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будет сформирована устойчивая потребность...</w:t>
            </w:r>
          </w:p>
          <w:p>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будут воспитаны морально-волевые и нравственные качества:…</w:t>
            </w:r>
          </w:p>
          <w:p>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будет сформирована активная жизненная позиция ...</w:t>
            </w:r>
          </w:p>
          <w:p>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будут развиты творческие способности...</w:t>
            </w:r>
          </w:p>
          <w:p>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будет воспитано уважение к …(нормам коллективной жизни и др.)</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данном подразделе также следует указать методы оценки результатов программы.</w:t>
            </w:r>
          </w:p>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традиционным методам оценки относятся: анкетирование, тестирование, концерты, викторины, соревнования, спектакли, защиты проектов и исследований, портфолио достижений команды.</w:t>
            </w:r>
          </w:p>
          <w:p>
            <w:pPr>
              <w:widowControl w:val="0"/>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 В приложении к программе целесообразно представить описание инструментария для оценки. </w:t>
            </w:r>
          </w:p>
        </w:tc>
      </w:tr>
      <w:tr>
        <w:tc>
          <w:tcPr>
            <w:tcW w:w="610"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6.</w:t>
            </w:r>
          </w:p>
        </w:tc>
        <w:tc>
          <w:tcPr>
            <w:tcW w:w="2156"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Приложения к программе </w:t>
            </w:r>
          </w:p>
        </w:tc>
        <w:tc>
          <w:tcPr>
            <w:tcW w:w="12474" w:type="dxa"/>
          </w:tcPr>
          <w:p>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Методические разработки и инструменты, раскрывающие основные положения программы (разработки игр, бесед, походов, экскурсий, конкурсов, конференций и т.д), фото, видео и др.</w:t>
            </w:r>
          </w:p>
        </w:tc>
      </w:tr>
    </w:tbl>
    <w:p>
      <w:pPr>
        <w:widowControl w:val="0"/>
        <w:spacing w:after="0" w:line="240" w:lineRule="auto"/>
        <w:ind w:left="40" w:right="20" w:firstLine="700"/>
        <w:jc w:val="both"/>
        <w:rPr>
          <w:rFonts w:ascii="Times New Roman" w:hAnsi="Times New Roman" w:cs="Times New Roman"/>
          <w:color w:val="000000"/>
          <w:sz w:val="28"/>
          <w:szCs w:val="28"/>
          <w:highlight w:val="yellow"/>
          <w:lang w:eastAsia="ru-RU"/>
        </w:rPr>
        <w:sectPr>
          <w:pgSz w:w="16838" w:h="11906" w:orient="landscape"/>
          <w:pgMar w:top="1134" w:right="1134" w:bottom="850" w:left="1134" w:header="708" w:footer="708" w:gutter="0"/>
          <w:cols w:space="708"/>
          <w:titlePg/>
          <w:docGrid w:linePitch="360"/>
        </w:sectPr>
      </w:pPr>
    </w:p>
    <w:p>
      <w:pPr>
        <w:pStyle w:val="a4"/>
        <w:widowControl w:val="0"/>
        <w:numPr>
          <w:ilvl w:val="0"/>
          <w:numId w:val="25"/>
        </w:numPr>
        <w:spacing w:after="0" w:line="240" w:lineRule="auto"/>
        <w:ind w:right="2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Логика разработки программы</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Алгоритм действий по разработке программы может быть следующим:</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ab/>
        <w:t>Сформулировать цель и задачи программы с учетом возрастных особенностей детей, смыслов организации оздоровления и отдыха детей, традиций лагеря.</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ab/>
        <w:t>Обозначить результаты освоения программы: «К концу смены воспитанники …» или «У воспитанников будет».</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ab/>
        <w:t>Составить план смены, определить необходимый набор мероприятий для решения поставленных задач; определить ответственных за проведение мероприятий и их участников.</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ab/>
        <w:t>Кратко описать ключевые мероприятия и традиции.</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ab/>
        <w:t>Составить перечень необходимого оборудования, материалов и др. условий.</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Pr>
          <w:rFonts w:ascii="Times New Roman" w:hAnsi="Times New Roman" w:cs="Times New Roman"/>
          <w:color w:val="000000"/>
          <w:sz w:val="28"/>
          <w:szCs w:val="28"/>
          <w:lang w:eastAsia="ru-RU"/>
        </w:rPr>
        <w:tab/>
        <w:t>Определить методы и инструменты оценки результатов смены.</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eastAsia="ru-RU"/>
        </w:rPr>
        <w:tab/>
        <w:t>Оформить программу в соответствии с принятыми в организации требованиями.</w:t>
      </w:r>
    </w:p>
    <w:p>
      <w:pPr>
        <w:widowControl w:val="0"/>
        <w:spacing w:after="0" w:line="240" w:lineRule="auto"/>
        <w:ind w:left="40" w:right="20" w:firstLine="700"/>
        <w:jc w:val="both"/>
        <w:rPr>
          <w:rFonts w:ascii="Times New Roman" w:hAnsi="Times New Roman" w:cs="Times New Roman"/>
          <w:color w:val="000000"/>
          <w:sz w:val="28"/>
          <w:szCs w:val="28"/>
          <w:lang w:eastAsia="ru-RU"/>
        </w:rPr>
      </w:pPr>
    </w:p>
    <w:p>
      <w:pPr>
        <w:pStyle w:val="a4"/>
        <w:widowControl w:val="0"/>
        <w:numPr>
          <w:ilvl w:val="0"/>
          <w:numId w:val="25"/>
        </w:numPr>
        <w:spacing w:after="0" w:line="240" w:lineRule="auto"/>
        <w:ind w:right="2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Критерии оценки программ организации детского отдыха:</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 традиционным критериям оценки качества программ отдыха </w:t>
      </w:r>
      <w:r>
        <w:rPr>
          <w:rFonts w:ascii="Times New Roman" w:hAnsi="Times New Roman" w:cs="Times New Roman"/>
          <w:color w:val="000000"/>
          <w:sz w:val="28"/>
          <w:szCs w:val="28"/>
          <w:lang w:eastAsia="ru-RU"/>
        </w:rPr>
        <w:br/>
        <w:t>и оздоровления можно отнести:</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актуальность;</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целостность, логичность, полнота изложения;</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инновационность;</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-методическая обоснованность;</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учет возрастных, индивидуальных, этнокультурных особенностей;</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результативность, степень социальной значимости;</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ресурсное обеспечение;</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возможность использования в практической деятельности;</w:t>
      </w:r>
    </w:p>
    <w:p>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единообразие оформления текста (шрифт Times New Roman, размер 12, интервал 1,5, рекомендуемый объем – 25-30 страниц основного текста без учета Приложений).</w:t>
      </w:r>
    </w:p>
    <w:p>
      <w:pPr>
        <w:widowControl w:val="0"/>
        <w:spacing w:after="0" w:line="240" w:lineRule="auto"/>
        <w:ind w:left="40" w:right="20" w:firstLine="700"/>
        <w:jc w:val="both"/>
        <w:rPr>
          <w:rFonts w:ascii="Times New Roman" w:hAnsi="Times New Roman" w:cs="Times New Roman"/>
          <w:color w:val="000000"/>
          <w:sz w:val="28"/>
          <w:szCs w:val="28"/>
          <w:lang w:eastAsia="ru-RU"/>
        </w:rPr>
      </w:pPr>
    </w:p>
    <w:p>
      <w:pPr>
        <w:pStyle w:val="a4"/>
        <w:numPr>
          <w:ilvl w:val="0"/>
          <w:numId w:val="25"/>
        </w:num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рекомендуемой литературы </w:t>
      </w:r>
      <w:r>
        <w:rPr>
          <w:rFonts w:ascii="Times New Roman" w:hAnsi="Times New Roman" w:cs="Times New Roman"/>
          <w:b/>
          <w:bCs/>
          <w:sz w:val="28"/>
          <w:szCs w:val="28"/>
        </w:rPr>
        <w:br/>
        <w:t>и Интернет-ресурсов для разработчиков программ</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Авдакова, С. С. Программа деятельности «Лето - это маленькая жизнь» летнего оздоровительного лагеря с дневным пребывание «Бригантина» [Текст] / Авдакова, С.С., Бабенкова, Е.Л. // Научно-методический журнал заместителя директора школы по воспитательной работе. - 2013. - №2. - С. 90-103.</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Вифлеемский, А. Б. Летний отдых в соответствии с новым образовательным законодательством [Текст] / А. Б. Вифлеемский // Народное образование. - 2014. - №2. - С.30-38.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Волохов, А. В. Содержательные направления программ детских оздоровительных лагерей [Текст] / А. В. Волохов // Народное образование. - 2016. - № 2-3. - С. 182-184.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Глаголев, А. А. Игровые методы работы с городскими школьниками в оздоровительном экологическом лагере [Текст] / А. А. Глаголев // Воспитание школьников. - 2015. - № 4. - С. 41-50.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Интеллектуальное воспитание школьников в период летних каникул. «Школа юного исследователя» по естественно-научному направлению [Текст] / О. Ю. Рожкова [и др.] // Инновационные проекты и программы в образовании. - 2015. - №1. - С. 43-59.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Киселева, Е. В. О программах летнего лагеря. Интеллектуальные игры в детском лагере [Текст] / Киселева, Е.В., Сильнягина, Т.В., Бобкова, Е.Г. // Работа социального педагога в школе и микрорайоне. - 2012. - № 3. - С. 107-128.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Кисетова, З. М. Программа летнего оздоровительного лагеря с дневным пребыванием [Текст] / Кисетова, З.М. // Справочник руководителя образовательного учреждения. - 2012. - № 5. - С. 73-77.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Коваленко, Е. В. Начало начал... [Текст]  / Е. В. Коваленко, Е. В. Князева // Доп. образование и воспитание. - 2013. - № 4. - С. 30-37.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Кудринская, Е. В. Организация краеведческой смены летнего лагеря при школе [Текст] / Кудринская, Е. В. // Сев. Двина. - 2016. - № 1. - С. 27-29.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Куприянов, Б. В. Как придумать лето? [Текст]: программно-методический конструктор / Куприянов, Б.В. // Народное образование. - 2012. - №3. - С. 49-56.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Мазыр, З. А. Как проектировать воспитательные программы детского оздоровительного лагеря? [Текст]  / Мазыр, З.А. // Народное образование. - 2014. - № 2. - С. 94-96.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Панченко, Е.  «Дистанция» [Текст]: [программа организации летнего отдыха для социально дезадаптированных детей] / Е. Панченко, В. Кайгородова // Беспризорник. - 2013. - № 6. - С. 45-49.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Пестовская, И. В. «Вот бы жить начать заново...»: реабилитация в условиях подросткового лагеря [Текст] / Пестовская, И.В. // Народное образование. - 2013. - №3. - С. 230-234.</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Попова, И. Н. Отправляясь в лагерь, выбираем образ жизни [Текст]: психологические рекомендации при выборе моделей и программ лагерных смен для отдыха и оздоровления детей / И. Н. Попова // Народное образование. - 2014. - №2. - С.238-241.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Прокопенко, Ю. В. Программа профильной смены «В заветной сказочной стране» для учащихся начальной школы [Текст]  / Ю. В. Прокопенко // Методист. - 2015. - № 2. - С. 31-34.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Чванова, В.  Любовь к родному краю [Текст] / В. Чванова // Беспризорник. - 2015. - № 3. - С. 56-61. - Программа летнего оздоровительного отдыха для детей, оказавшихся в трудной жизненной ситуации. </w:t>
      </w:r>
    </w:p>
    <w:p>
      <w:pPr>
        <w:pStyle w:val="a4"/>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Шопина, Л. П. Программа лагеря: качественный аспект [Текст]  / Л. П. Шопина // Народное образование. - 2015. - №2. - С. 69-72. </w:t>
      </w:r>
    </w:p>
    <w:p>
      <w:pPr>
        <w:pStyle w:val="a4"/>
        <w:numPr>
          <w:ilvl w:val="0"/>
          <w:numId w:val="19"/>
        </w:numPr>
        <w:spacing w:after="0" w:line="240"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 xml:space="preserve">Юшкова, Е. И. Программа летнего лагеря «Школа выживания» [Текст] / Е. И. Юшкова, А. В. Тулакин // Дополнительно образование и воспитание. - 2015. - № 5. - С.28-31. </w:t>
      </w:r>
    </w:p>
    <w:p>
      <w:pPr>
        <w:pStyle w:val="a4"/>
        <w:spacing w:after="0" w:line="240" w:lineRule="auto"/>
        <w:ind w:left="0"/>
        <w:jc w:val="center"/>
        <w:rPr>
          <w:rFonts w:ascii="Times New Roman" w:hAnsi="Times New Roman" w:cs="Times New Roman"/>
          <w:b/>
          <w:bCs/>
          <w:sz w:val="24"/>
          <w:szCs w:val="24"/>
        </w:rPr>
      </w:pPr>
    </w:p>
    <w:p>
      <w:pPr>
        <w:pStyle w:val="a4"/>
        <w:spacing w:after="0" w:line="240" w:lineRule="auto"/>
        <w:ind w:left="0"/>
        <w:jc w:val="center"/>
        <w:rPr>
          <w:rFonts w:ascii="Times New Roman" w:hAnsi="Times New Roman" w:cs="Times New Roman"/>
          <w:b/>
          <w:bCs/>
          <w:sz w:val="24"/>
          <w:szCs w:val="24"/>
        </w:rPr>
      </w:pPr>
    </w:p>
    <w:p>
      <w:pPr>
        <w:pStyle w:val="a4"/>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Интернет-ресурсы</w:t>
      </w:r>
    </w:p>
    <w:p>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План работы летнего оздоровительного лагеря с дневным пребыванием «Радуга» [Электронный ресурс] // http://elanschool.ru/</w:t>
      </w:r>
    </w:p>
    <w:p>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Мануковская, Т. Ф. Человек и водоем: Методическая разработка экологического практикума для учащихся 5 класса [Электронный ресурс] //http://www.eorhelp.runeorhelp.runeor.openclass.ru/node/63344</w:t>
      </w:r>
    </w:p>
    <w:p>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Программа летнего экологического лагеря «Страна здоровья» [Электронный ресурс] // http://detishka.ru/current.php?id=13697</w:t>
      </w:r>
    </w:p>
    <w:p>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Программа работы летнего профильного экологического лагеря при ГБОУ СОШ </w:t>
      </w:r>
      <w:r>
        <w:rPr>
          <w:rFonts w:ascii="Times New Roman" w:hAnsi="Times New Roman" w:cs="Times New Roman"/>
          <w:sz w:val="24"/>
          <w:szCs w:val="24"/>
        </w:rPr>
        <w:br/>
        <w:t>№ 239 г. Москва [Электронный ресурс] //http://schz239.mskzapad.ru/activity/articles2/letnij_lager/</w:t>
      </w:r>
    </w:p>
    <w:p>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Цифровой экологический лагерь «Человек и Природа»: Проект [Электронный ресурс]// http://letopisi.org/index.php/</w:t>
      </w:r>
    </w:p>
    <w:sectPr>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pPr>
  </w:p>
  <w:p>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151198"/>
      <w:docPartObj>
        <w:docPartGallery w:val="Page Numbers (Top of Page)"/>
        <w:docPartUnique/>
      </w:docPartObj>
    </w:sdtPr>
    <w:sdtContent>
      <w:p>
        <w:pPr>
          <w:pStyle w:val="a6"/>
          <w:jc w:val="center"/>
        </w:pPr>
        <w:fldSimple w:instr="PAGE   \* MERGEFORMAT">
          <w:r>
            <w:rPr>
              <w:noProof/>
            </w:rPr>
            <w:t>9</w:t>
          </w:r>
        </w:fldSimple>
      </w:p>
    </w:sdtContent>
  </w:sdt>
  <w:p>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1"/>
    <w:lvl w:ilvl="0">
      <w:start w:val="1"/>
      <w:numFmt w:val="decimal"/>
      <w:lvlText w:val="%1."/>
      <w:lvlJc w:val="left"/>
      <w:pPr>
        <w:tabs>
          <w:tab w:val="num" w:pos="0"/>
        </w:tabs>
        <w:ind w:left="720" w:hanging="360"/>
      </w:pPr>
    </w:lvl>
  </w:abstractNum>
  <w:abstractNum w:abstractNumId="1">
    <w:nsid w:val="04F3191E"/>
    <w:multiLevelType w:val="multilevel"/>
    <w:tmpl w:val="70C22B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579D2"/>
    <w:multiLevelType w:val="multilevel"/>
    <w:tmpl w:val="90C418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E5882"/>
    <w:multiLevelType w:val="hybridMultilevel"/>
    <w:tmpl w:val="8D9E4FE2"/>
    <w:lvl w:ilvl="0" w:tplc="2D2C46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7D75E5"/>
    <w:multiLevelType w:val="hybridMultilevel"/>
    <w:tmpl w:val="36941348"/>
    <w:lvl w:ilvl="0" w:tplc="9258E17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8A7A22"/>
    <w:multiLevelType w:val="hybridMultilevel"/>
    <w:tmpl w:val="9786895A"/>
    <w:lvl w:ilvl="0" w:tplc="2D2C469C">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6">
    <w:nsid w:val="18CB4713"/>
    <w:multiLevelType w:val="multilevel"/>
    <w:tmpl w:val="DF30F3E0"/>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33FF8"/>
    <w:multiLevelType w:val="hybridMultilevel"/>
    <w:tmpl w:val="06F4FC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23BA9"/>
    <w:multiLevelType w:val="hybridMultilevel"/>
    <w:tmpl w:val="0D54BBC4"/>
    <w:lvl w:ilvl="0" w:tplc="9258E174">
      <w:start w:val="1"/>
      <w:numFmt w:val="bullet"/>
      <w:lvlText w:val=""/>
      <w:lvlJc w:val="left"/>
      <w:pPr>
        <w:ind w:left="1019" w:hanging="360"/>
      </w:pPr>
      <w:rPr>
        <w:rFonts w:ascii="Symbol" w:hAnsi="Symbol" w:cs="Symbol" w:hint="default"/>
      </w:rPr>
    </w:lvl>
    <w:lvl w:ilvl="1" w:tplc="04190003">
      <w:start w:val="1"/>
      <w:numFmt w:val="bullet"/>
      <w:lvlText w:val="o"/>
      <w:lvlJc w:val="left"/>
      <w:pPr>
        <w:ind w:left="1739" w:hanging="360"/>
      </w:pPr>
      <w:rPr>
        <w:rFonts w:ascii="Courier New" w:hAnsi="Courier New" w:cs="Courier New" w:hint="default"/>
      </w:rPr>
    </w:lvl>
    <w:lvl w:ilvl="2" w:tplc="04190005">
      <w:start w:val="1"/>
      <w:numFmt w:val="bullet"/>
      <w:lvlText w:val=""/>
      <w:lvlJc w:val="left"/>
      <w:pPr>
        <w:ind w:left="2459" w:hanging="360"/>
      </w:pPr>
      <w:rPr>
        <w:rFonts w:ascii="Wingdings" w:hAnsi="Wingdings" w:cs="Wingdings" w:hint="default"/>
      </w:rPr>
    </w:lvl>
    <w:lvl w:ilvl="3" w:tplc="04190001">
      <w:start w:val="1"/>
      <w:numFmt w:val="bullet"/>
      <w:lvlText w:val=""/>
      <w:lvlJc w:val="left"/>
      <w:pPr>
        <w:ind w:left="3179" w:hanging="360"/>
      </w:pPr>
      <w:rPr>
        <w:rFonts w:ascii="Symbol" w:hAnsi="Symbol" w:cs="Symbol" w:hint="default"/>
      </w:rPr>
    </w:lvl>
    <w:lvl w:ilvl="4" w:tplc="04190003">
      <w:start w:val="1"/>
      <w:numFmt w:val="bullet"/>
      <w:lvlText w:val="o"/>
      <w:lvlJc w:val="left"/>
      <w:pPr>
        <w:ind w:left="3899" w:hanging="360"/>
      </w:pPr>
      <w:rPr>
        <w:rFonts w:ascii="Courier New" w:hAnsi="Courier New" w:cs="Courier New" w:hint="default"/>
      </w:rPr>
    </w:lvl>
    <w:lvl w:ilvl="5" w:tplc="04190005">
      <w:start w:val="1"/>
      <w:numFmt w:val="bullet"/>
      <w:lvlText w:val=""/>
      <w:lvlJc w:val="left"/>
      <w:pPr>
        <w:ind w:left="4619" w:hanging="360"/>
      </w:pPr>
      <w:rPr>
        <w:rFonts w:ascii="Wingdings" w:hAnsi="Wingdings" w:cs="Wingdings" w:hint="default"/>
      </w:rPr>
    </w:lvl>
    <w:lvl w:ilvl="6" w:tplc="04190001">
      <w:start w:val="1"/>
      <w:numFmt w:val="bullet"/>
      <w:lvlText w:val=""/>
      <w:lvlJc w:val="left"/>
      <w:pPr>
        <w:ind w:left="5339" w:hanging="360"/>
      </w:pPr>
      <w:rPr>
        <w:rFonts w:ascii="Symbol" w:hAnsi="Symbol" w:cs="Symbol" w:hint="default"/>
      </w:rPr>
    </w:lvl>
    <w:lvl w:ilvl="7" w:tplc="04190003">
      <w:start w:val="1"/>
      <w:numFmt w:val="bullet"/>
      <w:lvlText w:val="o"/>
      <w:lvlJc w:val="left"/>
      <w:pPr>
        <w:ind w:left="6059" w:hanging="360"/>
      </w:pPr>
      <w:rPr>
        <w:rFonts w:ascii="Courier New" w:hAnsi="Courier New" w:cs="Courier New" w:hint="default"/>
      </w:rPr>
    </w:lvl>
    <w:lvl w:ilvl="8" w:tplc="04190005">
      <w:start w:val="1"/>
      <w:numFmt w:val="bullet"/>
      <w:lvlText w:val=""/>
      <w:lvlJc w:val="left"/>
      <w:pPr>
        <w:ind w:left="6779" w:hanging="360"/>
      </w:pPr>
      <w:rPr>
        <w:rFonts w:ascii="Wingdings" w:hAnsi="Wingdings" w:cs="Wingdings" w:hint="default"/>
      </w:rPr>
    </w:lvl>
  </w:abstractNum>
  <w:abstractNum w:abstractNumId="9">
    <w:nsid w:val="23814A0E"/>
    <w:multiLevelType w:val="hybridMultilevel"/>
    <w:tmpl w:val="5FC21A4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3EB1E79"/>
    <w:multiLevelType w:val="multilevel"/>
    <w:tmpl w:val="87C040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63D6E"/>
    <w:multiLevelType w:val="multilevel"/>
    <w:tmpl w:val="D818CB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1404B"/>
    <w:multiLevelType w:val="hybridMultilevel"/>
    <w:tmpl w:val="835265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475823"/>
    <w:multiLevelType w:val="multilevel"/>
    <w:tmpl w:val="EBCA4C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495587"/>
    <w:multiLevelType w:val="hybridMultilevel"/>
    <w:tmpl w:val="D616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46481"/>
    <w:multiLevelType w:val="multilevel"/>
    <w:tmpl w:val="DD0481F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9B53C3"/>
    <w:multiLevelType w:val="hybridMultilevel"/>
    <w:tmpl w:val="5420B7F2"/>
    <w:lvl w:ilvl="0" w:tplc="6BAAC812">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7601CE"/>
    <w:multiLevelType w:val="multilevel"/>
    <w:tmpl w:val="FA2294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A0FDF"/>
    <w:multiLevelType w:val="multilevel"/>
    <w:tmpl w:val="01A8E4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816558"/>
    <w:multiLevelType w:val="hybridMultilevel"/>
    <w:tmpl w:val="7C2E7550"/>
    <w:lvl w:ilvl="0" w:tplc="4B1AB62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0453CA7"/>
    <w:multiLevelType w:val="multilevel"/>
    <w:tmpl w:val="2284AC5E"/>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C7112"/>
    <w:multiLevelType w:val="multilevel"/>
    <w:tmpl w:val="FCE6CD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E14FB1"/>
    <w:multiLevelType w:val="multilevel"/>
    <w:tmpl w:val="E42AE5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E41E9A"/>
    <w:multiLevelType w:val="hybridMultilevel"/>
    <w:tmpl w:val="ECA03BF4"/>
    <w:lvl w:ilvl="0" w:tplc="5F54ACD4">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823990"/>
    <w:multiLevelType w:val="hybridMultilevel"/>
    <w:tmpl w:val="319EC6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4EF4A88"/>
    <w:multiLevelType w:val="multilevel"/>
    <w:tmpl w:val="022485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CC3CDE"/>
    <w:multiLevelType w:val="hybridMultilevel"/>
    <w:tmpl w:val="E9D0669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7"/>
  </w:num>
  <w:num w:numId="3">
    <w:abstractNumId w:val="20"/>
  </w:num>
  <w:num w:numId="4">
    <w:abstractNumId w:val="2"/>
  </w:num>
  <w:num w:numId="5">
    <w:abstractNumId w:val="10"/>
  </w:num>
  <w:num w:numId="6">
    <w:abstractNumId w:val="22"/>
  </w:num>
  <w:num w:numId="7">
    <w:abstractNumId w:val="21"/>
  </w:num>
  <w:num w:numId="8">
    <w:abstractNumId w:val="15"/>
  </w:num>
  <w:num w:numId="9">
    <w:abstractNumId w:val="18"/>
  </w:num>
  <w:num w:numId="10">
    <w:abstractNumId w:val="13"/>
  </w:num>
  <w:num w:numId="11">
    <w:abstractNumId w:val="11"/>
  </w:num>
  <w:num w:numId="12">
    <w:abstractNumId w:val="1"/>
  </w:num>
  <w:num w:numId="13">
    <w:abstractNumId w:val="25"/>
  </w:num>
  <w:num w:numId="14">
    <w:abstractNumId w:val="23"/>
  </w:num>
  <w:num w:numId="15">
    <w:abstractNumId w:val="12"/>
  </w:num>
  <w:num w:numId="16">
    <w:abstractNumId w:val="24"/>
  </w:num>
  <w:num w:numId="17">
    <w:abstractNumId w:val="3"/>
  </w:num>
  <w:num w:numId="18">
    <w:abstractNumId w:val="5"/>
  </w:num>
  <w:num w:numId="19">
    <w:abstractNumId w:val="16"/>
  </w:num>
  <w:num w:numId="20">
    <w:abstractNumId w:val="8"/>
  </w:num>
  <w:num w:numId="21">
    <w:abstractNumId w:val="4"/>
  </w:num>
  <w:num w:numId="22">
    <w:abstractNumId w:val="0"/>
  </w:num>
  <w:num w:numId="23">
    <w:abstractNumId w:val="26"/>
  </w:num>
  <w:num w:numId="24">
    <w:abstractNumId w:val="9"/>
  </w:num>
  <w:num w:numId="25">
    <w:abstractNumId w:val="7"/>
  </w:num>
  <w:num w:numId="26">
    <w:abstractNumId w:val="19"/>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lang w:eastAsia="en-US"/>
    </w:rPr>
  </w:style>
  <w:style w:type="paragraph" w:styleId="5">
    <w:name w:val="heading 5"/>
    <w:basedOn w:val="a"/>
    <w:link w:val="50"/>
    <w:uiPriority w:val="9"/>
    <w:qFormat/>
    <w:lock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uiPriority w:val="99"/>
    <w:rPr>
      <w:rFonts w:ascii="Times New Roman" w:hAnsi="Times New Roman" w:cs="Times New Roman"/>
      <w:b/>
      <w:bCs/>
      <w:color w:val="000000"/>
      <w:spacing w:val="0"/>
      <w:w w:val="100"/>
      <w:position w:val="0"/>
      <w:sz w:val="22"/>
      <w:szCs w:val="22"/>
      <w:u w:val="none"/>
      <w:lang w:val="ru-RU" w:eastAsia="ru-RU"/>
    </w:rPr>
  </w:style>
  <w:style w:type="paragraph" w:styleId="a4">
    <w:name w:val="List Paragraph"/>
    <w:basedOn w:val="a"/>
    <w:uiPriority w:val="99"/>
    <w:qFormat/>
    <w:pPr>
      <w:ind w:left="720"/>
    </w:pPr>
  </w:style>
  <w:style w:type="table" w:styleId="a5">
    <w:name w:val="Table Grid"/>
    <w:basedOn w:val="a1"/>
    <w:uiPriority w:val="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locked/>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locked/>
  </w:style>
  <w:style w:type="paragraph" w:styleId="aa">
    <w:name w:val="Balloon Text"/>
    <w:basedOn w:val="a"/>
    <w:link w:val="ab"/>
    <w:uiPriority w:val="99"/>
    <w:semiHidden/>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Pr>
      <w:rFonts w:ascii="Tahoma" w:hAnsi="Tahoma" w:cs="Tahoma"/>
      <w:sz w:val="16"/>
      <w:szCs w:val="16"/>
    </w:rPr>
  </w:style>
  <w:style w:type="character" w:customStyle="1" w:styleId="ac">
    <w:name w:val="Основной текст_"/>
    <w:link w:val="1"/>
    <w:uiPriority w:val="99"/>
    <w:locked/>
    <w:rPr>
      <w:shd w:val="clear" w:color="auto" w:fill="FFFFFF"/>
    </w:rPr>
  </w:style>
  <w:style w:type="paragraph" w:customStyle="1" w:styleId="1">
    <w:name w:val="Основной текст1"/>
    <w:basedOn w:val="a"/>
    <w:link w:val="ac"/>
    <w:uiPriority w:val="99"/>
    <w:pPr>
      <w:shd w:val="clear" w:color="auto" w:fill="FFFFFF"/>
      <w:spacing w:after="0" w:line="307" w:lineRule="exact"/>
      <w:ind w:hanging="500"/>
      <w:jc w:val="both"/>
    </w:pPr>
    <w:rPr>
      <w:sz w:val="20"/>
      <w:szCs w:val="20"/>
      <w:shd w:val="clear" w:color="auto" w:fill="FFFFFF"/>
      <w:lang w:eastAsia="ru-RU"/>
    </w:rPr>
  </w:style>
  <w:style w:type="paragraph" w:customStyle="1" w:styleId="10">
    <w:name w:val="Абзац списка1"/>
    <w:basedOn w:val="a"/>
    <w:uiPriority w:val="99"/>
    <w:pPr>
      <w:ind w:left="720"/>
    </w:pPr>
    <w:rPr>
      <w:rFonts w:eastAsia="Times New Roman"/>
    </w:rPr>
  </w:style>
  <w:style w:type="character" w:customStyle="1" w:styleId="50">
    <w:name w:val="Заголовок 5 Знак"/>
    <w:link w:val="5"/>
    <w:uiPriority w:val="9"/>
    <w:rPr>
      <w:rFonts w:ascii="Times New Roman" w:eastAsia="Times New Roman" w:hAnsi="Times New Roman"/>
      <w:b/>
      <w:bCs/>
      <w:sz w:val="20"/>
      <w:szCs w:val="20"/>
    </w:r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0889604">
      <w:bodyDiv w:val="1"/>
      <w:marLeft w:val="0"/>
      <w:marRight w:val="0"/>
      <w:marTop w:val="0"/>
      <w:marBottom w:val="0"/>
      <w:divBdr>
        <w:top w:val="none" w:sz="0" w:space="0" w:color="auto"/>
        <w:left w:val="none" w:sz="0" w:space="0" w:color="auto"/>
        <w:bottom w:val="none" w:sz="0" w:space="0" w:color="auto"/>
        <w:right w:val="none" w:sz="0" w:space="0" w:color="auto"/>
      </w:divBdr>
    </w:div>
    <w:div w:id="1118255805">
      <w:bodyDiv w:val="1"/>
      <w:marLeft w:val="0"/>
      <w:marRight w:val="0"/>
      <w:marTop w:val="0"/>
      <w:marBottom w:val="0"/>
      <w:divBdr>
        <w:top w:val="none" w:sz="0" w:space="0" w:color="auto"/>
        <w:left w:val="none" w:sz="0" w:space="0" w:color="auto"/>
        <w:bottom w:val="none" w:sz="0" w:space="0" w:color="auto"/>
        <w:right w:val="none" w:sz="0" w:space="0" w:color="auto"/>
      </w:divBdr>
    </w:div>
    <w:div w:id="1755710348">
      <w:bodyDiv w:val="1"/>
      <w:marLeft w:val="0"/>
      <w:marRight w:val="0"/>
      <w:marTop w:val="0"/>
      <w:marBottom w:val="0"/>
      <w:divBdr>
        <w:top w:val="none" w:sz="0" w:space="0" w:color="auto"/>
        <w:left w:val="none" w:sz="0" w:space="0" w:color="auto"/>
        <w:bottom w:val="none" w:sz="0" w:space="0" w:color="auto"/>
        <w:right w:val="none" w:sz="0" w:space="0" w:color="auto"/>
      </w:divBdr>
    </w:div>
    <w:div w:id="19542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2017-12-11T11:32:00Z</cp:lastPrinted>
  <dcterms:created xsi:type="dcterms:W3CDTF">2017-12-11T11:33:00Z</dcterms:created>
  <dcterms:modified xsi:type="dcterms:W3CDTF">2017-12-11T11:33:00Z</dcterms:modified>
</cp:coreProperties>
</file>